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1C42D36" w14:textId="01F53B3E" w:rsidR="005714FC" w:rsidRPr="005D79E7" w:rsidRDefault="00191581" w:rsidP="005714FC">
      <w:pPr>
        <w:spacing w:before="120" w:line="288" w:lineRule="auto"/>
        <w:jc w:val="center"/>
        <w:rPr>
          <w:rFonts w:ascii="Arial" w:hAnsi="Arial" w:cs="Arial"/>
          <w:b/>
          <w:color w:val="000000" w:themeColor="text1"/>
          <w:szCs w:val="22"/>
        </w:rPr>
      </w:pPr>
      <w:r w:rsidRPr="005D79E7">
        <w:rPr>
          <w:rFonts w:ascii="Arial" w:hAnsi="Arial" w:cs="Arial"/>
          <w:b/>
          <w:color w:val="000000" w:themeColor="text1"/>
          <w:szCs w:val="22"/>
        </w:rPr>
        <w:t>II/128 Pacov – alej, PD</w:t>
      </w:r>
    </w:p>
    <w:p w14:paraId="79A9478C" w14:textId="77777777" w:rsidR="005714FC" w:rsidRPr="004344C8" w:rsidRDefault="005714FC" w:rsidP="005714FC">
      <w:pPr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3E1AF5CB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C44185">
        <w:rPr>
          <w:rFonts w:ascii="Arial" w:eastAsia="MS Mincho" w:hAnsi="Arial" w:cs="Arial"/>
          <w:sz w:val="22"/>
          <w:szCs w:val="22"/>
        </w:rPr>
        <w:t>Ing. Daniel Blaha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67134DF5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</w:t>
      </w:r>
      <w:r w:rsidRPr="00787C65">
        <w:rPr>
          <w:rFonts w:ascii="Arial" w:hAnsi="Arial" w:cs="Arial"/>
          <w:bCs/>
          <w:color w:val="000000" w:themeColor="text1"/>
          <w:sz w:val="22"/>
          <w:szCs w:val="22"/>
        </w:rPr>
        <w:t xml:space="preserve">názvem </w:t>
      </w:r>
      <w:r w:rsidR="009F5E65" w:rsidRPr="00787C65">
        <w:rPr>
          <w:rFonts w:ascii="Arial" w:hAnsi="Arial" w:cs="Arial"/>
          <w:color w:val="000000" w:themeColor="text1"/>
          <w:sz w:val="22"/>
          <w:szCs w:val="22"/>
        </w:rPr>
        <w:t>„</w:t>
      </w:r>
      <w:r w:rsidR="00191581" w:rsidRPr="00787C65">
        <w:rPr>
          <w:rFonts w:ascii="Arial" w:hAnsi="Arial" w:cs="Arial"/>
          <w:b/>
          <w:color w:val="000000" w:themeColor="text1"/>
          <w:sz w:val="22"/>
          <w:szCs w:val="22"/>
        </w:rPr>
        <w:t>II/128 Pacov – alej, PD</w:t>
      </w:r>
      <w:r w:rsidR="009F5E65" w:rsidRPr="00787C65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787C65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Pr="0059463F">
        <w:rPr>
          <w:rFonts w:ascii="Arial" w:hAnsi="Arial" w:cs="Arial"/>
          <w:bCs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</w:p>
    <w:p w14:paraId="425CD3E2" w14:textId="0068ED27" w:rsidR="007C65F4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240C6C65" w14:textId="7DD6CA6B" w:rsidR="009F5E65" w:rsidRPr="00787C65" w:rsidRDefault="009F5E65" w:rsidP="009F5E65">
      <w:pPr>
        <w:spacing w:before="120" w:after="8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Předmětem plnění veřejné zakázky je vypracování projektové dokumentace pro povolení záměru (dále též „DPZ“) včetně zajištění pravomocných povolení a zpracování projektové </w:t>
      </w:r>
      <w:r w:rsidRPr="00787C65">
        <w:rPr>
          <w:rFonts w:ascii="Arial" w:hAnsi="Arial" w:cs="Arial"/>
          <w:color w:val="000000" w:themeColor="text1"/>
          <w:sz w:val="22"/>
          <w:szCs w:val="22"/>
        </w:rPr>
        <w:t>dokumentace pro provádění záměru (dále jen „PDPZ“) vč. soupisu prací a rozpočtu akce</w:t>
      </w:r>
      <w:r w:rsidRPr="009060D9">
        <w:rPr>
          <w:rFonts w:ascii="Arial" w:hAnsi="Arial" w:cs="Arial"/>
          <w:color w:val="000000" w:themeColor="text1"/>
          <w:sz w:val="22"/>
          <w:szCs w:val="22"/>
        </w:rPr>
        <w:t xml:space="preserve"> „II/128 Pacov – alej“. </w:t>
      </w:r>
    </w:p>
    <w:p w14:paraId="545EAFCF" w14:textId="240559F0" w:rsidR="009F5E65" w:rsidRDefault="009F5E65" w:rsidP="009F5E65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C581337" w14:textId="77777777" w:rsidR="009F5E65" w:rsidRPr="007714E8" w:rsidRDefault="009F5E65" w:rsidP="009F5E65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7D9EDCB" w14:textId="77777777" w:rsidR="007E5AFE" w:rsidRPr="00BB48D1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BB48D1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 w:rsidRPr="00BB48D1">
        <w:rPr>
          <w:rFonts w:ascii="Arial" w:hAnsi="Arial" w:cs="Arial"/>
          <w:sz w:val="22"/>
          <w:szCs w:val="22"/>
        </w:rPr>
        <w:t>, stanovisek, závazných stanovisek</w:t>
      </w:r>
      <w:r w:rsidR="0035398E" w:rsidRPr="00BB48D1">
        <w:rPr>
          <w:rFonts w:ascii="Arial" w:hAnsi="Arial" w:cs="Arial"/>
          <w:sz w:val="22"/>
          <w:szCs w:val="22"/>
        </w:rPr>
        <w:t xml:space="preserve"> a povolení k</w:t>
      </w:r>
      <w:r w:rsidR="00395BE3" w:rsidRPr="00BB48D1">
        <w:rPr>
          <w:rFonts w:ascii="Arial" w:hAnsi="Arial" w:cs="Arial"/>
          <w:sz w:val="22"/>
          <w:szCs w:val="22"/>
        </w:rPr>
        <w:t xml:space="preserve"> </w:t>
      </w:r>
      <w:r w:rsidR="0035398E" w:rsidRPr="00BB48D1">
        <w:rPr>
          <w:rFonts w:ascii="Arial" w:hAnsi="Arial" w:cs="Arial"/>
          <w:sz w:val="22"/>
          <w:szCs w:val="22"/>
        </w:rPr>
        <w:t>předmětné akc</w:t>
      </w:r>
      <w:r w:rsidR="004F57ED" w:rsidRPr="00BB48D1">
        <w:rPr>
          <w:rFonts w:ascii="Arial" w:hAnsi="Arial" w:cs="Arial"/>
          <w:sz w:val="22"/>
          <w:szCs w:val="22"/>
        </w:rPr>
        <w:t>i</w:t>
      </w:r>
      <w:r w:rsidR="0035398E" w:rsidRPr="00BB48D1">
        <w:rPr>
          <w:rFonts w:ascii="Arial" w:hAnsi="Arial" w:cs="Arial"/>
          <w:sz w:val="22"/>
          <w:szCs w:val="22"/>
        </w:rPr>
        <w:t xml:space="preserve">. </w:t>
      </w:r>
    </w:p>
    <w:p w14:paraId="7E846DDE" w14:textId="32A2B2AF" w:rsidR="007E5AFE" w:rsidRPr="00BB48D1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 w:rsidRPr="00BB48D1">
        <w:rPr>
          <w:rFonts w:ascii="Arial" w:hAnsi="Arial" w:cs="Arial"/>
          <w:sz w:val="22"/>
          <w:szCs w:val="22"/>
        </w:rPr>
        <w:t xml:space="preserve"> (dále </w:t>
      </w:r>
      <w:r w:rsidR="00255931" w:rsidRPr="00BB48D1">
        <w:rPr>
          <w:rFonts w:ascii="Arial" w:hAnsi="Arial" w:cs="Arial"/>
          <w:sz w:val="22"/>
          <w:szCs w:val="22"/>
        </w:rPr>
        <w:t>též</w:t>
      </w:r>
      <w:r w:rsidR="002B5911" w:rsidRPr="00BB48D1">
        <w:rPr>
          <w:rFonts w:ascii="Arial" w:hAnsi="Arial" w:cs="Arial"/>
          <w:sz w:val="22"/>
          <w:szCs w:val="22"/>
        </w:rPr>
        <w:t xml:space="preserve"> „D</w:t>
      </w:r>
      <w:r w:rsidR="00141722" w:rsidRPr="00BB48D1">
        <w:rPr>
          <w:rFonts w:ascii="Arial" w:hAnsi="Arial" w:cs="Arial"/>
          <w:sz w:val="22"/>
          <w:szCs w:val="22"/>
        </w:rPr>
        <w:t>P</w:t>
      </w:r>
      <w:r w:rsidR="002B5911" w:rsidRPr="00BB48D1">
        <w:rPr>
          <w:rFonts w:ascii="Arial" w:hAnsi="Arial" w:cs="Arial"/>
          <w:sz w:val="22"/>
          <w:szCs w:val="22"/>
        </w:rPr>
        <w:t>“)</w:t>
      </w:r>
      <w:r w:rsidRPr="00BB48D1">
        <w:rPr>
          <w:rFonts w:ascii="Arial" w:hAnsi="Arial" w:cs="Arial"/>
          <w:sz w:val="22"/>
          <w:szCs w:val="22"/>
        </w:rPr>
        <w:t xml:space="preserve">. </w:t>
      </w:r>
    </w:p>
    <w:p w14:paraId="648B3467" w14:textId="0626A8FF" w:rsidR="009479E7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BB48D1">
        <w:rPr>
          <w:rFonts w:ascii="Arial" w:hAnsi="Arial" w:cs="Arial"/>
          <w:sz w:val="22"/>
          <w:szCs w:val="22"/>
        </w:rPr>
        <w:t>objednatel</w:t>
      </w:r>
      <w:r w:rsidR="006C0214" w:rsidRPr="00BB48D1">
        <w:rPr>
          <w:rFonts w:ascii="Arial" w:hAnsi="Arial" w:cs="Arial"/>
          <w:sz w:val="22"/>
          <w:szCs w:val="22"/>
        </w:rPr>
        <w:t>.</w:t>
      </w:r>
      <w:r w:rsidR="00F64DB3" w:rsidRPr="00BB48D1">
        <w:rPr>
          <w:rFonts w:ascii="Arial" w:hAnsi="Arial" w:cs="Arial"/>
          <w:sz w:val="22"/>
          <w:szCs w:val="22"/>
        </w:rPr>
        <w:t xml:space="preserve"> </w:t>
      </w:r>
    </w:p>
    <w:p w14:paraId="0B865289" w14:textId="75DD186E" w:rsidR="00A710D1" w:rsidRPr="00014113" w:rsidRDefault="00A710D1" w:rsidP="00A710D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Úsek č. 1 - j</w:t>
      </w:r>
      <w:r w:rsidRPr="00014113">
        <w:rPr>
          <w:rFonts w:ascii="Arial" w:hAnsi="Arial" w:cs="Arial"/>
          <w:sz w:val="22"/>
          <w:szCs w:val="22"/>
        </w:rPr>
        <w:t xml:space="preserve">edná se o přeložku silnice II/128 do nové trasy v severní části </w:t>
      </w:r>
      <w:proofErr w:type="spellStart"/>
      <w:r w:rsidRPr="00014113">
        <w:rPr>
          <w:rFonts w:ascii="Arial" w:hAnsi="Arial" w:cs="Arial"/>
          <w:sz w:val="22"/>
          <w:szCs w:val="22"/>
        </w:rPr>
        <w:t>k.ú</w:t>
      </w:r>
      <w:proofErr w:type="spellEnd"/>
      <w:r w:rsidRPr="00014113">
        <w:rPr>
          <w:rFonts w:ascii="Arial" w:hAnsi="Arial" w:cs="Arial"/>
          <w:sz w:val="22"/>
          <w:szCs w:val="22"/>
        </w:rPr>
        <w:t>. Pacov. Na severu je přeložka napojena na konec stavby „II/128 Pacov – Lukavec, 2. a 3. stavba“</w:t>
      </w:r>
      <w:r>
        <w:rPr>
          <w:rFonts w:ascii="Arial" w:hAnsi="Arial" w:cs="Arial"/>
          <w:sz w:val="22"/>
          <w:szCs w:val="22"/>
        </w:rPr>
        <w:t xml:space="preserve"> – PD bude předána vybranému dodavateli po ukončení výběrového řízení.</w:t>
      </w:r>
      <w:r w:rsidRPr="00014113">
        <w:rPr>
          <w:rFonts w:ascii="Arial" w:hAnsi="Arial" w:cs="Arial"/>
          <w:sz w:val="22"/>
          <w:szCs w:val="22"/>
        </w:rPr>
        <w:t xml:space="preserve"> Na straně města Pacov je přeložka napojena na silnici II/128 u rozvodny. Délka přeložky je cca 1,01 km. </w:t>
      </w:r>
    </w:p>
    <w:p w14:paraId="6C8C8975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>Tato část bude zpracována v souladu se studií: II/128 Pacov – Lukavec, 3. stavba, vyhledávací studie, listopad 2021, zpracovatel HBH Projekt spol. s r.o., Kabátníkova 5, 602 00 Brno, IČO: 44961944.</w:t>
      </w:r>
    </w:p>
    <w:p w14:paraId="66823EF1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>Ve výše uvedené vyhledávací studii jsou uvedeny prověřované skutečnosti a záležitosti nutné k řešení (přeložky inženýrských sítí, dendrologický průzkum atd.)</w:t>
      </w:r>
    </w:p>
    <w:p w14:paraId="430C60E6" w14:textId="77777777" w:rsidR="000F6A8F" w:rsidRPr="00014113" w:rsidRDefault="000F6A8F" w:rsidP="000F6A8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Na tento úsek silnice řešený ve studii navazuje rekonstrukce silnice II/128, která bude končit v Pacově na křížení</w:t>
      </w:r>
      <w:r>
        <w:rPr>
          <w:rFonts w:ascii="Arial" w:hAnsi="Arial" w:cs="Arial"/>
          <w:sz w:val="22"/>
          <w:szCs w:val="22"/>
        </w:rPr>
        <w:t xml:space="preserve"> II/128</w:t>
      </w:r>
      <w:r w:rsidRPr="00014113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 xml:space="preserve"> místní komunikací – </w:t>
      </w:r>
      <w:r w:rsidRPr="00014113">
        <w:rPr>
          <w:rFonts w:ascii="Arial" w:hAnsi="Arial" w:cs="Arial"/>
          <w:sz w:val="22"/>
          <w:szCs w:val="22"/>
        </w:rPr>
        <w:t>ul</w:t>
      </w:r>
      <w:r>
        <w:rPr>
          <w:rFonts w:ascii="Arial" w:hAnsi="Arial" w:cs="Arial"/>
          <w:sz w:val="22"/>
          <w:szCs w:val="22"/>
        </w:rPr>
        <w:t>.</w:t>
      </w:r>
      <w:r w:rsidRPr="00014113">
        <w:rPr>
          <w:rFonts w:ascii="Arial" w:hAnsi="Arial" w:cs="Arial"/>
          <w:sz w:val="22"/>
          <w:szCs w:val="22"/>
        </w:rPr>
        <w:t xml:space="preserve"> Za Branou</w:t>
      </w:r>
      <w:r>
        <w:rPr>
          <w:rFonts w:ascii="Arial" w:hAnsi="Arial" w:cs="Arial"/>
          <w:sz w:val="22"/>
          <w:szCs w:val="22"/>
        </w:rPr>
        <w:t xml:space="preserve"> (úsek č. 2)</w:t>
      </w:r>
      <w:r w:rsidRPr="00014113">
        <w:rPr>
          <w:rFonts w:ascii="Arial" w:hAnsi="Arial" w:cs="Arial"/>
          <w:sz w:val="22"/>
          <w:szCs w:val="22"/>
        </w:rPr>
        <w:t>. Délka tohoto úseku je cca 630 m.</w:t>
      </w:r>
    </w:p>
    <w:p w14:paraId="2C637445" w14:textId="187B405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>V</w:t>
      </w:r>
      <w:r w:rsidR="00A710D1">
        <w:rPr>
          <w:rFonts w:ascii="Arial" w:hAnsi="Arial" w:cs="Arial"/>
          <w:sz w:val="22"/>
          <w:szCs w:val="22"/>
        </w:rPr>
        <w:t> </w:t>
      </w:r>
      <w:r w:rsidRPr="00BB0551">
        <w:rPr>
          <w:rFonts w:ascii="Arial" w:hAnsi="Arial" w:cs="Arial"/>
          <w:sz w:val="22"/>
          <w:szCs w:val="22"/>
        </w:rPr>
        <w:t>úseku</w:t>
      </w:r>
      <w:r w:rsidR="00A710D1">
        <w:rPr>
          <w:rFonts w:ascii="Arial" w:hAnsi="Arial" w:cs="Arial"/>
          <w:sz w:val="22"/>
          <w:szCs w:val="22"/>
        </w:rPr>
        <w:t xml:space="preserve"> č. 2</w:t>
      </w:r>
      <w:r w:rsidRPr="00BB0551">
        <w:rPr>
          <w:rFonts w:ascii="Arial" w:hAnsi="Arial" w:cs="Arial"/>
          <w:sz w:val="22"/>
          <w:szCs w:val="22"/>
        </w:rPr>
        <w:t xml:space="preserve"> bude provedena diagnostika </w:t>
      </w:r>
      <w:r w:rsidRPr="00BB0551">
        <w:rPr>
          <w:rFonts w:ascii="Arial" w:hAnsi="Arial" w:cs="Arial"/>
          <w:bCs/>
          <w:sz w:val="22"/>
          <w:szCs w:val="22"/>
        </w:rPr>
        <w:t>stávající vozovky v souladu s TP 87</w:t>
      </w:r>
      <w:r w:rsidRPr="00BB0551">
        <w:rPr>
          <w:rFonts w:ascii="Arial" w:hAnsi="Arial" w:cs="Arial"/>
          <w:sz w:val="22"/>
          <w:szCs w:val="22"/>
        </w:rPr>
        <w:t xml:space="preserve">. Tento úsek bude navržen na základě diagnostiky. Je nutné prověřit i výskyt </w:t>
      </w:r>
      <w:proofErr w:type="spellStart"/>
      <w:r w:rsidRPr="00BB0551">
        <w:rPr>
          <w:rFonts w:ascii="Arial" w:hAnsi="Arial" w:cs="Arial"/>
          <w:sz w:val="22"/>
          <w:szCs w:val="22"/>
        </w:rPr>
        <w:t>inž</w:t>
      </w:r>
      <w:proofErr w:type="spellEnd"/>
      <w:r w:rsidRPr="00BB0551">
        <w:rPr>
          <w:rFonts w:ascii="Arial" w:hAnsi="Arial" w:cs="Arial"/>
          <w:sz w:val="22"/>
          <w:szCs w:val="22"/>
        </w:rPr>
        <w:t>. sítí a navrhnout případné přeložky a další záležitosti nutné k realizaci díla.</w:t>
      </w:r>
    </w:p>
    <w:p w14:paraId="7E7043F8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>Rozsah projektových prací bude projednán a upřesněn na vstupním výrobním výboru na základě místního šetření a odborné vizuální prohlídky za účasti zástupců zadavatele.</w:t>
      </w:r>
    </w:p>
    <w:p w14:paraId="33EC772F" w14:textId="585B0009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 xml:space="preserve">Budou řešeny úpravy křižovatek a napojení na místní komunikace. Dále budou řešeny sjezdy, </w:t>
      </w:r>
      <w:r w:rsidR="00F9464C">
        <w:rPr>
          <w:rFonts w:ascii="Arial" w:hAnsi="Arial" w:cs="Arial"/>
          <w:sz w:val="22"/>
          <w:szCs w:val="22"/>
        </w:rPr>
        <w:t xml:space="preserve">uliční </w:t>
      </w:r>
      <w:r w:rsidRPr="00BB0551">
        <w:rPr>
          <w:rFonts w:ascii="Arial" w:hAnsi="Arial" w:cs="Arial"/>
          <w:sz w:val="22"/>
          <w:szCs w:val="22"/>
        </w:rPr>
        <w:t>vpusti</w:t>
      </w:r>
      <w:r w:rsidR="00F9464C">
        <w:rPr>
          <w:rFonts w:ascii="Arial" w:hAnsi="Arial" w:cs="Arial"/>
          <w:sz w:val="22"/>
          <w:szCs w:val="22"/>
        </w:rPr>
        <w:t xml:space="preserve"> </w:t>
      </w:r>
      <w:r w:rsidR="00846BC9">
        <w:rPr>
          <w:rFonts w:ascii="Arial" w:hAnsi="Arial" w:cs="Arial"/>
          <w:sz w:val="22"/>
          <w:szCs w:val="22"/>
        </w:rPr>
        <w:t>pro</w:t>
      </w:r>
      <w:r w:rsidRPr="00BB0551">
        <w:rPr>
          <w:rFonts w:ascii="Arial" w:hAnsi="Arial" w:cs="Arial"/>
          <w:sz w:val="22"/>
          <w:szCs w:val="22"/>
        </w:rPr>
        <w:t xml:space="preserve"> odvodnění vozovky včetně napojení, přechodné a trvalé dopravní značení.</w:t>
      </w:r>
    </w:p>
    <w:p w14:paraId="11A503BE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>Bude zmapován průběh inženýrských sítí a budou řešeny případné přeložky vyvolané rekonstrukcí silnice II/128.</w:t>
      </w:r>
    </w:p>
    <w:p w14:paraId="028D564F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z w:val="22"/>
          <w:szCs w:val="22"/>
        </w:rPr>
        <w:t xml:space="preserve">Předmětem zakázky je rovněž zajištění inženýrské činnosti v souvislosti se zpracováním projektových dokumentací, zajištěním nutných vyjádření, souhlasů a povolení k předmětné akci. </w:t>
      </w:r>
    </w:p>
    <w:p w14:paraId="0334D6B7" w14:textId="77777777" w:rsidR="009479E7" w:rsidRPr="00BB0551" w:rsidRDefault="009479E7" w:rsidP="009479E7">
      <w:pPr>
        <w:spacing w:before="120" w:after="80"/>
        <w:jc w:val="both"/>
        <w:rPr>
          <w:rFonts w:ascii="Arial" w:hAnsi="Arial" w:cs="Arial"/>
          <w:spacing w:val="-4"/>
          <w:sz w:val="22"/>
          <w:szCs w:val="22"/>
        </w:rPr>
      </w:pPr>
      <w:r w:rsidRPr="00BB0551">
        <w:rPr>
          <w:rFonts w:ascii="Arial" w:hAnsi="Arial" w:cs="Arial"/>
          <w:spacing w:val="-4"/>
          <w:sz w:val="22"/>
          <w:szCs w:val="22"/>
        </w:rPr>
        <w:t>Součástí PD bude i návrh a projednání objízdných tras a autobusové dopravy.</w:t>
      </w:r>
    </w:p>
    <w:p w14:paraId="109B5867" w14:textId="1B675D5D" w:rsidR="009479E7" w:rsidRPr="00BB48D1" w:rsidRDefault="009479E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B0551">
        <w:rPr>
          <w:rFonts w:ascii="Arial" w:hAnsi="Arial" w:cs="Arial"/>
          <w:spacing w:val="-4"/>
          <w:sz w:val="22"/>
          <w:szCs w:val="22"/>
        </w:rPr>
        <w:t>PD bude zpracována tak, aby realizace probíhala bez úplné uzavírky (pokud to je technicky možné). Bude navržena etapizace stavby včetně přechodného dopravního značení.</w:t>
      </w:r>
    </w:p>
    <w:p w14:paraId="6FD70A42" w14:textId="269892DC" w:rsidR="00371E3E" w:rsidRPr="00BB48D1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Zhotovitel</w:t>
      </w:r>
      <w:r w:rsidR="00371E3E" w:rsidRPr="00BB48D1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4DF54EA0" w:rsidR="00371E3E" w:rsidRPr="00BB48D1" w:rsidRDefault="006C606D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</w:t>
      </w:r>
      <w:r w:rsidRPr="00BB48D1">
        <w:rPr>
          <w:rFonts w:ascii="Arial" w:hAnsi="Arial" w:cs="Arial"/>
          <w:sz w:val="22"/>
          <w:szCs w:val="22"/>
        </w:rPr>
        <w:t xml:space="preserve"> </w:t>
      </w:r>
      <w:r w:rsidR="00E34211" w:rsidRPr="00BB48D1">
        <w:rPr>
          <w:rFonts w:ascii="Arial" w:hAnsi="Arial" w:cs="Arial"/>
          <w:sz w:val="22"/>
          <w:szCs w:val="22"/>
        </w:rPr>
        <w:t>(dále</w:t>
      </w:r>
      <w:r w:rsidR="00D22F18" w:rsidRPr="00BB48D1">
        <w:rPr>
          <w:rFonts w:ascii="Arial" w:hAnsi="Arial" w:cs="Arial"/>
          <w:sz w:val="22"/>
          <w:szCs w:val="22"/>
        </w:rPr>
        <w:t xml:space="preserve"> též </w:t>
      </w:r>
      <w:r w:rsidR="00E34211" w:rsidRPr="00BB48D1">
        <w:rPr>
          <w:rFonts w:ascii="Arial" w:hAnsi="Arial" w:cs="Arial"/>
          <w:sz w:val="22"/>
          <w:szCs w:val="22"/>
        </w:rPr>
        <w:t>„CDE“)</w:t>
      </w:r>
      <w:r w:rsidR="00B77B7F" w:rsidRPr="00BB48D1">
        <w:rPr>
          <w:rFonts w:ascii="Arial" w:hAnsi="Arial" w:cs="Arial"/>
          <w:sz w:val="22"/>
          <w:szCs w:val="22"/>
        </w:rPr>
        <w:t>.</w:t>
      </w:r>
    </w:p>
    <w:p w14:paraId="425F26CD" w14:textId="48972868" w:rsidR="00B77B7F" w:rsidRPr="00BB48D1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Pro následnou</w:t>
      </w:r>
      <w:r w:rsidR="00B77B7F" w:rsidRPr="00BB48D1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 w:rsidRPr="00BB48D1">
        <w:rPr>
          <w:rFonts w:ascii="Arial" w:hAnsi="Arial" w:cs="Arial"/>
          <w:sz w:val="22"/>
          <w:szCs w:val="22"/>
        </w:rPr>
        <w:t xml:space="preserve"> projektové dokumentace</w:t>
      </w:r>
      <w:r w:rsidR="00B77B7F" w:rsidRPr="00BB48D1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BB48D1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 w:rsidRPr="00BB48D1">
        <w:rPr>
          <w:rFonts w:ascii="Arial" w:hAnsi="Arial" w:cs="Arial"/>
          <w:sz w:val="22"/>
          <w:szCs w:val="22"/>
        </w:rPr>
        <w:t>Součástí p</w:t>
      </w:r>
      <w:r w:rsidR="00DD52B4" w:rsidRPr="00BB48D1">
        <w:rPr>
          <w:rFonts w:ascii="Arial" w:hAnsi="Arial" w:cs="Arial"/>
          <w:sz w:val="22"/>
          <w:szCs w:val="22"/>
        </w:rPr>
        <w:t>ředmět</w:t>
      </w:r>
      <w:r w:rsidRPr="00BB48D1">
        <w:rPr>
          <w:rFonts w:ascii="Arial" w:hAnsi="Arial" w:cs="Arial"/>
          <w:sz w:val="22"/>
          <w:szCs w:val="22"/>
        </w:rPr>
        <w:t>u</w:t>
      </w:r>
      <w:r w:rsidR="00B74536" w:rsidRPr="00BB48D1">
        <w:rPr>
          <w:rFonts w:ascii="Arial" w:hAnsi="Arial" w:cs="Arial"/>
          <w:sz w:val="22"/>
          <w:szCs w:val="22"/>
        </w:rPr>
        <w:t xml:space="preserve"> plnění je</w:t>
      </w:r>
      <w:r w:rsidR="00DD52B4" w:rsidRPr="00BB48D1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Pr="00BB48D1" w:rsidRDefault="00F50E83" w:rsidP="00F50E83">
      <w:pPr>
        <w:pStyle w:val="Zkladntextodsazen3"/>
        <w:ind w:left="0" w:firstLine="0"/>
        <w:rPr>
          <w:bCs/>
          <w:szCs w:val="22"/>
        </w:rPr>
      </w:pPr>
      <w:r w:rsidRPr="00BB48D1">
        <w:rPr>
          <w:bCs/>
          <w:szCs w:val="22"/>
        </w:rPr>
        <w:t xml:space="preserve">Projektová dokumentace bude vypracována v souladu s obecně závaznými právními </w:t>
      </w:r>
      <w:r w:rsidR="00515D64" w:rsidRPr="00BB48D1">
        <w:rPr>
          <w:bCs/>
          <w:szCs w:val="22"/>
        </w:rPr>
        <w:br/>
      </w:r>
      <w:r w:rsidRPr="00BB48D1">
        <w:rPr>
          <w:bCs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 w:rsidRPr="00BB48D1">
        <w:rPr>
          <w:bCs/>
          <w:szCs w:val="22"/>
        </w:rPr>
        <w:t>smlouvy</w:t>
      </w:r>
      <w:r w:rsidRPr="00BB48D1">
        <w:rPr>
          <w:bCs/>
          <w:szCs w:val="22"/>
        </w:rPr>
        <w:t xml:space="preserve">, zejména v rozsahu a náležitostech dle </w:t>
      </w:r>
      <w:r w:rsidRPr="00BB48D1">
        <w:rPr>
          <w:bCs/>
          <w:szCs w:val="22"/>
        </w:rPr>
        <w:lastRenderedPageBreak/>
        <w:t xml:space="preserve">Směrnice pro dokumentaci staveb pozemních komunikací schválená Ministerstvem dopravy, pod </w:t>
      </w:r>
      <w:r w:rsidR="00AC3EB2" w:rsidRPr="00BB48D1">
        <w:t>č. j. MD-23142/2022-930/2 ze dne 12. 7. 2022 s účinností od 1. 8. 2022 ve znění pozdějších předpisů.</w:t>
      </w:r>
    </w:p>
    <w:p w14:paraId="00773D66" w14:textId="77777777" w:rsidR="00AC3EB2" w:rsidRPr="00BB48D1" w:rsidRDefault="00AC3EB2" w:rsidP="00F50E83">
      <w:pPr>
        <w:pStyle w:val="Zkladntextodsazen3"/>
        <w:ind w:left="0" w:firstLine="0"/>
        <w:rPr>
          <w:bCs/>
          <w:szCs w:val="22"/>
        </w:rPr>
      </w:pPr>
    </w:p>
    <w:p w14:paraId="78F50915" w14:textId="44FEEDB3" w:rsidR="00040FDF" w:rsidRPr="00BB48D1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Projektová dokumentace bude zpracována v</w:t>
      </w:r>
      <w:r w:rsidR="00DA4806" w:rsidRPr="00BB48D1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BB48D1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standardu, vyhláš</w:t>
      </w:r>
      <w:r w:rsidR="001A5D30" w:rsidRPr="00BB48D1">
        <w:rPr>
          <w:rFonts w:ascii="Arial" w:hAnsi="Arial" w:cs="Arial"/>
          <w:sz w:val="22"/>
          <w:szCs w:val="22"/>
        </w:rPr>
        <w:t>kou č. 227/2024 Sb., o rozsahu a obsahu projektové dokumentace staveb dopravní infrastruktury</w:t>
      </w:r>
      <w:r w:rsidR="00DA4806" w:rsidRPr="00BB48D1">
        <w:rPr>
          <w:rFonts w:ascii="Arial" w:hAnsi="Arial" w:cs="Arial"/>
          <w:sz w:val="22"/>
          <w:szCs w:val="22"/>
        </w:rPr>
        <w:t xml:space="preserve"> dle </w:t>
      </w:r>
      <w:r w:rsidR="000B3365" w:rsidRPr="00BB48D1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 w:rsidRPr="00BB48D1">
        <w:rPr>
          <w:rFonts w:ascii="Arial" w:hAnsi="Arial" w:cs="Arial"/>
          <w:sz w:val="22"/>
          <w:szCs w:val="22"/>
        </w:rPr>
        <w:t>ve znění pozdějších předpisů</w:t>
      </w:r>
      <w:r w:rsidR="00C25200" w:rsidRPr="00BB48D1">
        <w:rPr>
          <w:rFonts w:ascii="Arial" w:hAnsi="Arial" w:cs="Arial"/>
          <w:sz w:val="22"/>
          <w:szCs w:val="22"/>
        </w:rPr>
        <w:t>,</w:t>
      </w:r>
      <w:r w:rsidR="00E5059B" w:rsidRPr="00BB48D1">
        <w:rPr>
          <w:rFonts w:ascii="Arial" w:hAnsi="Arial" w:cs="Arial"/>
          <w:sz w:val="22"/>
          <w:szCs w:val="22"/>
        </w:rPr>
        <w:t xml:space="preserve"> ve smyslu zákona č. 13</w:t>
      </w:r>
      <w:r w:rsidR="00C25200" w:rsidRPr="00BB48D1">
        <w:rPr>
          <w:rFonts w:ascii="Arial" w:hAnsi="Arial" w:cs="Arial"/>
          <w:sz w:val="22"/>
          <w:szCs w:val="22"/>
        </w:rPr>
        <w:t>4</w:t>
      </w:r>
      <w:r w:rsidR="00E5059B" w:rsidRPr="00BB48D1">
        <w:rPr>
          <w:rFonts w:ascii="Arial" w:hAnsi="Arial" w:cs="Arial"/>
          <w:sz w:val="22"/>
          <w:szCs w:val="22"/>
        </w:rPr>
        <w:t>/2016 Sb., o zadávání veřejných zakázek</w:t>
      </w:r>
      <w:r w:rsidR="00C25200" w:rsidRPr="00BB48D1">
        <w:rPr>
          <w:rFonts w:ascii="Arial" w:hAnsi="Arial" w:cs="Arial"/>
          <w:sz w:val="22"/>
          <w:szCs w:val="22"/>
        </w:rPr>
        <w:t>, ve znění pozdějších předpisů</w:t>
      </w:r>
      <w:r w:rsidR="00E5059B" w:rsidRPr="00BB48D1">
        <w:rPr>
          <w:rFonts w:ascii="Arial" w:hAnsi="Arial" w:cs="Arial"/>
          <w:sz w:val="22"/>
          <w:szCs w:val="22"/>
        </w:rPr>
        <w:t>.</w:t>
      </w:r>
      <w:r w:rsidR="000B3365" w:rsidRPr="00BB48D1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Pr="00BB48D1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77777777" w:rsidR="0085342E" w:rsidRPr="00BB48D1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Závazné podklady pro vypracování projektové dokumentace:</w:t>
      </w:r>
    </w:p>
    <w:p w14:paraId="59847A62" w14:textId="4DA0CB3F" w:rsidR="002C627B" w:rsidRPr="00BB48D1" w:rsidRDefault="002C627B" w:rsidP="002C627B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studie: II/128 Pacov – Lukavec, 3. stavba, vyhledávací studie, listopad 2021, zpracovatel HBH Projekt spol. s r.o., Kabátníkova 5, 602 00 Brno, IČO: 44961944</w:t>
      </w:r>
    </w:p>
    <w:p w14:paraId="2CA2109F" w14:textId="231329C6" w:rsidR="002C627B" w:rsidRPr="00BB48D1" w:rsidRDefault="002C627B" w:rsidP="002C627B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příloha „Plánek, rozsah PD“</w:t>
      </w:r>
    </w:p>
    <w:p w14:paraId="6B6A5C98" w14:textId="77777777" w:rsidR="00922D41" w:rsidRPr="00BB48D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Pr="00BB48D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Pr="00BB48D1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Pr="00BB48D1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Pr="00BB48D1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Pr="00BB48D1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BB48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B48D1">
        <w:rPr>
          <w:rFonts w:ascii="Arial" w:hAnsi="Arial" w:cs="Arial"/>
          <w:bCs/>
          <w:sz w:val="22"/>
          <w:szCs w:val="22"/>
          <w:u w:val="single"/>
        </w:rPr>
        <w:t>Podklady, které zajistí Zhotovitel dokumentace:</w:t>
      </w:r>
    </w:p>
    <w:p w14:paraId="524E03F9" w14:textId="77777777" w:rsidR="00BF4BA2" w:rsidRPr="00BB48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BB48D1">
        <w:rPr>
          <w:rFonts w:ascii="Arial" w:hAnsi="Arial" w:cs="Arial"/>
          <w:bCs/>
          <w:sz w:val="22"/>
          <w:szCs w:val="22"/>
        </w:rPr>
        <w:t xml:space="preserve"> </w:t>
      </w:r>
      <w:r w:rsidRPr="00BB48D1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2F34DD15" w:rsidR="00BF4BA2" w:rsidRPr="00BB48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geologický, hydrogeologický a geotechnický průzkum v rozsa</w:t>
      </w:r>
      <w:r w:rsidR="00CF3B4D" w:rsidRPr="00BB48D1">
        <w:rPr>
          <w:rFonts w:ascii="Arial" w:hAnsi="Arial" w:cs="Arial"/>
          <w:bCs/>
          <w:sz w:val="22"/>
          <w:szCs w:val="22"/>
        </w:rPr>
        <w:t>hu nutném pro provedení projektové dokumentace</w:t>
      </w:r>
      <w:r w:rsidRPr="00BB48D1">
        <w:rPr>
          <w:rFonts w:ascii="Arial" w:hAnsi="Arial" w:cs="Arial"/>
          <w:bCs/>
          <w:sz w:val="22"/>
          <w:szCs w:val="22"/>
        </w:rPr>
        <w:t>,</w:t>
      </w:r>
    </w:p>
    <w:p w14:paraId="1A12409A" w14:textId="6A7D531C" w:rsidR="006E215E" w:rsidRPr="00BB48D1" w:rsidRDefault="006E215E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dendrologický průzkum vč. projednání nutného kácení</w:t>
      </w:r>
    </w:p>
    <w:p w14:paraId="665D6BBD" w14:textId="77777777" w:rsidR="00BF4BA2" w:rsidRPr="00BB48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dokumentace,</w:t>
      </w:r>
    </w:p>
    <w:p w14:paraId="28FB30F7" w14:textId="24ACD27B" w:rsidR="00BF4BA2" w:rsidRPr="00BB48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diagnostika stávající vozovky v souladu s TP 87</w:t>
      </w:r>
      <w:r w:rsidR="008526F9" w:rsidRPr="00BB48D1">
        <w:rPr>
          <w:rFonts w:ascii="Arial" w:hAnsi="Arial" w:cs="Arial"/>
          <w:bCs/>
          <w:sz w:val="22"/>
          <w:szCs w:val="22"/>
        </w:rPr>
        <w:t xml:space="preserve"> -</w:t>
      </w:r>
      <w:r w:rsidRPr="00BB48D1">
        <w:rPr>
          <w:rFonts w:ascii="Arial" w:hAnsi="Arial" w:cs="Arial"/>
          <w:bCs/>
          <w:sz w:val="22"/>
          <w:szCs w:val="22"/>
        </w:rPr>
        <w:t xml:space="preserve"> </w:t>
      </w:r>
      <w:r w:rsidR="008526F9" w:rsidRPr="00BB48D1">
        <w:rPr>
          <w:rFonts w:ascii="Arial" w:hAnsi="Arial" w:cs="Arial"/>
          <w:bCs/>
          <w:sz w:val="22"/>
          <w:szCs w:val="22"/>
        </w:rPr>
        <w:t xml:space="preserve">Navrhování údržby a oprav netuhých vozovek </w:t>
      </w:r>
      <w:r w:rsidRPr="00BB48D1">
        <w:rPr>
          <w:rFonts w:ascii="Arial" w:hAnsi="Arial" w:cs="Arial"/>
          <w:bCs/>
          <w:sz w:val="22"/>
          <w:szCs w:val="22"/>
        </w:rPr>
        <w:t>(budou navrženy varianty a prověřena možnost studené recyklace)</w:t>
      </w:r>
      <w:r w:rsidR="00CF3B4D" w:rsidRPr="00BB48D1">
        <w:rPr>
          <w:rFonts w:ascii="Arial" w:hAnsi="Arial" w:cs="Arial"/>
          <w:bCs/>
          <w:sz w:val="22"/>
          <w:szCs w:val="22"/>
        </w:rPr>
        <w:t xml:space="preserve"> – v rozsahu dle „Plánku, rozsah PD</w:t>
      </w:r>
      <w:r w:rsidR="00F40DFF">
        <w:rPr>
          <w:rFonts w:ascii="Arial" w:hAnsi="Arial" w:cs="Arial"/>
          <w:bCs/>
          <w:sz w:val="22"/>
          <w:szCs w:val="22"/>
        </w:rPr>
        <w:t xml:space="preserve"> (úsek č. 2)</w:t>
      </w:r>
      <w:r w:rsidR="00383E66">
        <w:rPr>
          <w:rFonts w:ascii="Arial" w:hAnsi="Arial" w:cs="Arial"/>
          <w:bCs/>
          <w:sz w:val="22"/>
          <w:szCs w:val="22"/>
        </w:rPr>
        <w:t>“</w:t>
      </w:r>
      <w:r w:rsidRPr="00BB48D1">
        <w:rPr>
          <w:rFonts w:ascii="Arial" w:hAnsi="Arial" w:cs="Arial"/>
          <w:bCs/>
          <w:sz w:val="22"/>
          <w:szCs w:val="22"/>
        </w:rPr>
        <w:t>,</w:t>
      </w:r>
    </w:p>
    <w:p w14:paraId="47923E82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měření únosnosti</w:t>
      </w:r>
      <w:r w:rsidR="008D4602" w:rsidRPr="00BB48D1">
        <w:t xml:space="preserve"> konstrukčních vrstev vozovky a podloží</w:t>
      </w:r>
      <w:r w:rsidRPr="00BB48D1">
        <w:t xml:space="preserve"> bude provedeno v četnosti: 4 ks /100 m</w:t>
      </w:r>
      <w:r w:rsidR="0062578B" w:rsidRPr="00BB48D1">
        <w:t xml:space="preserve"> (vč. stanovení zbytkové doby životnosti a návrh zesílení vozovky)</w:t>
      </w:r>
    </w:p>
    <w:p w14:paraId="5074E5B4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provedení jádrových vývrtů, sond: po 250 m</w:t>
      </w:r>
    </w:p>
    <w:p w14:paraId="2F9D1A7C" w14:textId="77777777" w:rsidR="0062578B" w:rsidRPr="00BB48D1" w:rsidRDefault="0062578B" w:rsidP="00BF4BA2">
      <w:pPr>
        <w:pStyle w:val="bntext30"/>
        <w:numPr>
          <w:ilvl w:val="0"/>
          <w:numId w:val="33"/>
        </w:numPr>
      </w:pPr>
      <w:r w:rsidRPr="00BB48D1">
        <w:t>provedení vrtané (kopané) hloubkové sondy v četnosti min. 1x/km</w:t>
      </w:r>
    </w:p>
    <w:p w14:paraId="390DD6B2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 xml:space="preserve">druh a rozsah potřebných zkoušek: rozpojitelnost nestmelených vrstev, odběr </w:t>
      </w:r>
      <w:r w:rsidRPr="00BB48D1">
        <w:br/>
        <w:t xml:space="preserve">a vyhodnocení materiálu zemní pláně a u asfaltových vrstev tloušťka vrstev, spojení vrstev, zrnitost, mezerovitost, obsah pojiva </w:t>
      </w:r>
      <w:r w:rsidR="00CC18A7" w:rsidRPr="00BB48D1">
        <w:t>vč. stanovení přítomnosti PAU dle TP 150 – Údržba a opravy vozovek pozemních komun</w:t>
      </w:r>
      <w:r w:rsidR="00A3479A" w:rsidRPr="00BB48D1">
        <w:t>ikací obsahující dehtová pojiva</w:t>
      </w:r>
    </w:p>
    <w:p w14:paraId="62F247B9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stanovení dopravního zatížení</w:t>
      </w:r>
    </w:p>
    <w:p w14:paraId="03B674FA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stanovení únosnosti podloží</w:t>
      </w:r>
    </w:p>
    <w:p w14:paraId="09B25C76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skladba konstrukčních vrstev vozovky</w:t>
      </w:r>
    </w:p>
    <w:p w14:paraId="1A91D2D7" w14:textId="509C5878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 xml:space="preserve">návrh konstrukce vozovky dle TP 170 </w:t>
      </w:r>
      <w:r w:rsidR="008D4602" w:rsidRPr="00BB48D1">
        <w:rPr>
          <w:bCs/>
        </w:rPr>
        <w:t>Navrhování vozovek pozemních komunikací vč. dodatku</w:t>
      </w:r>
      <w:r w:rsidR="008D4602" w:rsidRPr="00BB48D1">
        <w:t xml:space="preserve"> </w:t>
      </w:r>
      <w:r w:rsidR="00CC18A7" w:rsidRPr="00BB48D1">
        <w:t>(dále též „TP 170)</w:t>
      </w:r>
    </w:p>
    <w:p w14:paraId="18FACE1C" w14:textId="77777777" w:rsidR="00433E9A" w:rsidRPr="00BB48D1" w:rsidRDefault="00433E9A" w:rsidP="00433E9A">
      <w:pPr>
        <w:pStyle w:val="bntext30"/>
        <w:ind w:left="1381"/>
      </w:pPr>
    </w:p>
    <w:p w14:paraId="67524FE1" w14:textId="7B807582" w:rsidR="00BF4BA2" w:rsidRPr="00BB48D1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popis poruch vozovky, posouzení jejich příčin</w:t>
      </w:r>
    </w:p>
    <w:p w14:paraId="3CA5CF7C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fotodokumentaci s vyhodnocením vizuální prohlídky stavu vozovky</w:t>
      </w:r>
    </w:p>
    <w:p w14:paraId="4015A6AE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popis provedených vývrtů/sond vč. fotodokumentace</w:t>
      </w:r>
    </w:p>
    <w:p w14:paraId="19A84ADD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t>vyhodnocení vývrtů/sond, výsledky měření, rozborů a zkoušek</w:t>
      </w:r>
    </w:p>
    <w:p w14:paraId="684CB81B" w14:textId="77777777" w:rsidR="00BF4BA2" w:rsidRPr="00BB48D1" w:rsidRDefault="00BF4BA2" w:rsidP="00BF4BA2">
      <w:pPr>
        <w:pStyle w:val="bntext30"/>
        <w:numPr>
          <w:ilvl w:val="0"/>
          <w:numId w:val="33"/>
        </w:numPr>
      </w:pPr>
      <w:r w:rsidRPr="00BB48D1">
        <w:lastRenderedPageBreak/>
        <w:t xml:space="preserve">návrh způsobu a technologie opravy (dle stanovení dopravního zatížení) TP 170 </w:t>
      </w:r>
    </w:p>
    <w:p w14:paraId="623FCA02" w14:textId="77777777" w:rsidR="00BF4BA2" w:rsidRPr="00BB48D1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BB48D1" w:rsidRDefault="006A082E" w:rsidP="00873DDE">
      <w:pPr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Zpráva</w:t>
      </w:r>
      <w:r w:rsidR="00BF4BA2" w:rsidRPr="00BB48D1">
        <w:rPr>
          <w:rFonts w:ascii="Arial" w:hAnsi="Arial" w:cs="Arial"/>
          <w:sz w:val="22"/>
          <w:szCs w:val="22"/>
        </w:rPr>
        <w:t xml:space="preserve"> o provedeném diagnostickém </w:t>
      </w:r>
      <w:r w:rsidRPr="00BB48D1">
        <w:rPr>
          <w:rFonts w:ascii="Arial" w:hAnsi="Arial" w:cs="Arial"/>
          <w:sz w:val="22"/>
          <w:szCs w:val="22"/>
        </w:rPr>
        <w:t>průzkumu</w:t>
      </w:r>
      <w:r w:rsidR="00BF4BA2" w:rsidRPr="00BB48D1">
        <w:rPr>
          <w:rFonts w:ascii="Arial" w:hAnsi="Arial" w:cs="Arial"/>
          <w:sz w:val="22"/>
          <w:szCs w:val="22"/>
        </w:rPr>
        <w:t xml:space="preserve"> bude </w:t>
      </w:r>
      <w:r w:rsidRPr="00BB48D1">
        <w:rPr>
          <w:rFonts w:ascii="Arial" w:hAnsi="Arial" w:cs="Arial"/>
          <w:sz w:val="22"/>
          <w:szCs w:val="22"/>
        </w:rPr>
        <w:t>předána</w:t>
      </w:r>
      <w:r w:rsidR="00BF4BA2" w:rsidRPr="00BB48D1">
        <w:rPr>
          <w:rFonts w:ascii="Arial" w:hAnsi="Arial" w:cs="Arial"/>
          <w:sz w:val="22"/>
          <w:szCs w:val="22"/>
        </w:rPr>
        <w:t xml:space="preserve"> </w:t>
      </w:r>
      <w:r w:rsidR="00CC18A7" w:rsidRPr="00BB48D1">
        <w:rPr>
          <w:rFonts w:ascii="Arial" w:hAnsi="Arial" w:cs="Arial"/>
          <w:sz w:val="22"/>
          <w:szCs w:val="22"/>
        </w:rPr>
        <w:t>O</w:t>
      </w:r>
      <w:r w:rsidR="00BF4BA2" w:rsidRPr="00BB48D1">
        <w:rPr>
          <w:rFonts w:ascii="Arial" w:hAnsi="Arial" w:cs="Arial"/>
          <w:sz w:val="22"/>
          <w:szCs w:val="22"/>
        </w:rPr>
        <w:t xml:space="preserve">bjednateli </w:t>
      </w:r>
      <w:r w:rsidR="00873DDE" w:rsidRPr="00BB48D1">
        <w:rPr>
          <w:rFonts w:ascii="Arial" w:hAnsi="Arial" w:cs="Arial"/>
          <w:sz w:val="22"/>
          <w:szCs w:val="22"/>
        </w:rPr>
        <w:t xml:space="preserve">v plném rozsahu </w:t>
      </w:r>
      <w:r w:rsidR="00BF4BA2" w:rsidRPr="00BB48D1">
        <w:rPr>
          <w:rFonts w:ascii="Arial" w:hAnsi="Arial" w:cs="Arial"/>
          <w:sz w:val="22"/>
          <w:szCs w:val="22"/>
        </w:rPr>
        <w:t xml:space="preserve">v </w:t>
      </w:r>
      <w:r w:rsidR="00CC18A7" w:rsidRPr="00BB48D1">
        <w:rPr>
          <w:rFonts w:ascii="Arial" w:hAnsi="Arial" w:cs="Arial"/>
          <w:sz w:val="22"/>
          <w:szCs w:val="22"/>
        </w:rPr>
        <w:t>listinné</w:t>
      </w:r>
      <w:r w:rsidR="00BF4BA2" w:rsidRPr="00BB48D1">
        <w:rPr>
          <w:rFonts w:ascii="Arial" w:hAnsi="Arial" w:cs="Arial"/>
          <w:sz w:val="22"/>
          <w:szCs w:val="22"/>
        </w:rPr>
        <w:t xml:space="preserve"> a v digitální podobě (</w:t>
      </w:r>
      <w:r w:rsidR="00873DDE" w:rsidRPr="00BB48D1">
        <w:rPr>
          <w:rFonts w:ascii="Arial" w:hAnsi="Arial" w:cs="Arial"/>
          <w:sz w:val="22"/>
          <w:szCs w:val="22"/>
        </w:rPr>
        <w:t>prostřednictvím CDE)</w:t>
      </w:r>
      <w:r w:rsidR="00BF4BA2" w:rsidRPr="00BB48D1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BB48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BB48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B48D1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 w:rsidRPr="00BB48D1">
        <w:rPr>
          <w:rFonts w:ascii="Arial" w:hAnsi="Arial" w:cs="Arial"/>
          <w:bCs/>
          <w:sz w:val="22"/>
          <w:szCs w:val="22"/>
          <w:u w:val="single"/>
        </w:rPr>
        <w:t>DP</w:t>
      </w:r>
      <w:r w:rsidR="00873DDE" w:rsidRPr="00BB48D1">
        <w:rPr>
          <w:rFonts w:ascii="Arial" w:hAnsi="Arial" w:cs="Arial"/>
          <w:bCs/>
          <w:sz w:val="22"/>
          <w:szCs w:val="22"/>
          <w:u w:val="single"/>
        </w:rPr>
        <w:t>Z</w:t>
      </w:r>
      <w:r w:rsidRPr="00BB48D1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1B9A1323" w:rsidR="00BF4BA2" w:rsidRPr="00BB48D1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 xml:space="preserve">vlastní </w:t>
      </w:r>
      <w:r w:rsidR="00CC141F" w:rsidRPr="00BB48D1">
        <w:rPr>
          <w:rFonts w:ascii="Arial" w:hAnsi="Arial" w:cs="Arial"/>
          <w:bCs/>
          <w:sz w:val="22"/>
          <w:szCs w:val="22"/>
        </w:rPr>
        <w:t xml:space="preserve">kompletní návrh </w:t>
      </w:r>
      <w:r w:rsidRPr="00BB48D1">
        <w:rPr>
          <w:rFonts w:ascii="Arial" w:hAnsi="Arial" w:cs="Arial"/>
          <w:bCs/>
          <w:sz w:val="22"/>
          <w:szCs w:val="22"/>
        </w:rPr>
        <w:t xml:space="preserve"> </w:t>
      </w:r>
    </w:p>
    <w:p w14:paraId="58618F3F" w14:textId="77777777" w:rsidR="00BF4BA2" w:rsidRPr="00BB48D1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B48D1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BB48D1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sítí,</w:t>
      </w:r>
    </w:p>
    <w:p w14:paraId="31C146F1" w14:textId="77777777" w:rsidR="00BF4BA2" w:rsidRPr="00BB48D1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B48D1">
        <w:rPr>
          <w:rFonts w:ascii="Arial" w:hAnsi="Arial"/>
          <w:sz w:val="22"/>
        </w:rPr>
        <w:t>zákres stavby do aktuální katastrální mapy,</w:t>
      </w:r>
    </w:p>
    <w:p w14:paraId="5ECB6A55" w14:textId="77777777" w:rsidR="00BF4BA2" w:rsidRPr="00BB48D1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hluková a exhalační studie (v případě požadavku KHS),</w:t>
      </w:r>
    </w:p>
    <w:p w14:paraId="3CBB3677" w14:textId="2CDBFFD4" w:rsidR="00BF4BA2" w:rsidRPr="00BB48D1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ř</w:t>
      </w:r>
      <w:r w:rsidR="00CC141F" w:rsidRPr="00BB48D1">
        <w:rPr>
          <w:rFonts w:ascii="Arial" w:hAnsi="Arial" w:cs="Arial"/>
          <w:bCs/>
          <w:sz w:val="22"/>
          <w:szCs w:val="22"/>
        </w:rPr>
        <w:t>ešení odvodnění komunikace</w:t>
      </w:r>
      <w:r w:rsidRPr="00BB48D1"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prověření průběhu inženýrských sítí (dále též „IS“), v případě nutnosti návrh přeložek IS</w:t>
      </w:r>
    </w:p>
    <w:p w14:paraId="327503F0" w14:textId="08793127" w:rsidR="00FA4E4C" w:rsidRPr="00BB48D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geodetické zaměření (doměření) území podle potřeb Zhotovitele tak, aby bylo možno v rámci PDP</w:t>
      </w:r>
      <w:r w:rsidR="005A062A" w:rsidRPr="00BB48D1">
        <w:rPr>
          <w:rFonts w:ascii="Arial" w:hAnsi="Arial" w:cs="Arial"/>
          <w:sz w:val="22"/>
          <w:szCs w:val="22"/>
        </w:rPr>
        <w:t>Z</w:t>
      </w:r>
      <w:r w:rsidRPr="00BB48D1">
        <w:rPr>
          <w:rFonts w:ascii="Arial" w:hAnsi="Arial" w:cs="Arial"/>
          <w:sz w:val="22"/>
          <w:szCs w:val="22"/>
        </w:rPr>
        <w:t xml:space="preserve"> vytvořit řezy po 20 m a v místě křižovatek a sjezdů</w:t>
      </w:r>
    </w:p>
    <w:p w14:paraId="4E24D7D7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plán opatření BOZP potvrzený koordinátorem BOZP</w:t>
      </w:r>
    </w:p>
    <w:p w14:paraId="24EB8CFD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Pr="00C86D3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C86D31">
        <w:rPr>
          <w:rFonts w:ascii="Arial" w:hAnsi="Arial" w:cs="Arial"/>
          <w:bCs/>
          <w:sz w:val="22"/>
          <w:szCs w:val="22"/>
        </w:rPr>
        <w:t>havarijní a povodňový plán</w:t>
      </w:r>
    </w:p>
    <w:p w14:paraId="23ABDD96" w14:textId="77777777" w:rsidR="00FA4E4C" w:rsidRPr="00BB48D1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Pr="00BB48D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Pr="00BB48D1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B48D1">
        <w:rPr>
          <w:rFonts w:ascii="Arial" w:hAnsi="Arial" w:cs="Arial"/>
          <w:bCs/>
          <w:sz w:val="22"/>
          <w:szCs w:val="22"/>
        </w:rPr>
        <w:t xml:space="preserve">koordinátorem BOZP pro fázi přípravy stavby. Jeho odměna je součástí ceny </w:t>
      </w:r>
      <w:r w:rsidR="008A5301" w:rsidRPr="00BB48D1">
        <w:rPr>
          <w:rFonts w:ascii="Arial" w:hAnsi="Arial" w:cs="Arial"/>
          <w:bCs/>
          <w:sz w:val="22"/>
          <w:szCs w:val="22"/>
        </w:rPr>
        <w:t>dle čl. 4.4. této smlouvy.</w:t>
      </w:r>
      <w:r w:rsidR="00760EC1" w:rsidRPr="00BB48D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 w:rsidRPr="00BB48D1">
        <w:rPr>
          <w:rFonts w:ascii="Arial" w:hAnsi="Arial" w:cs="Arial"/>
          <w:sz w:val="22"/>
          <w:szCs w:val="22"/>
        </w:rPr>
        <w:t xml:space="preserve">hotovitel oprávněn, po předchozím souhlasu objednatele, </w:t>
      </w:r>
      <w:r w:rsidR="00463660" w:rsidRPr="00BB48D1">
        <w:rPr>
          <w:rFonts w:ascii="Arial" w:hAnsi="Arial" w:cs="Arial"/>
          <w:sz w:val="22"/>
          <w:szCs w:val="22"/>
        </w:rPr>
        <w:t>změnit.</w:t>
      </w:r>
      <w:r w:rsidR="003C0A40" w:rsidRPr="00BB48D1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7777777" w:rsidR="00FA4E4C" w:rsidRPr="00BB48D1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25D1C4FB" w14:textId="241A426F" w:rsidR="00D30C51" w:rsidRPr="00BB48D1" w:rsidRDefault="00D30C51" w:rsidP="00D30C5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Přeložka silnice II/128 dl. cca 1,01 km </w:t>
      </w:r>
    </w:p>
    <w:p w14:paraId="6EE9AE60" w14:textId="4A907BF7" w:rsidR="00CF664E" w:rsidRPr="00BB48D1" w:rsidRDefault="00D30C51" w:rsidP="00835FC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II/128 dl. cca 630 m</w:t>
      </w:r>
      <w:r w:rsidR="00CF664E"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 bude v maximální míře respektovat stávající směrové a šířkové poměry, v trase v sousedství nemovitostí bude řešena případná výšková úprava nivelety vozovky s ohledem na sousedící objekty</w:t>
      </w:r>
    </w:p>
    <w:p w14:paraId="71DB03A1" w14:textId="77777777" w:rsidR="00CF664E" w:rsidRPr="00BB48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7A271D3D" w14:textId="4B29FAC8" w:rsidR="00CF664E" w:rsidRPr="00BB48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P</w:t>
      </w:r>
      <w:r w:rsidR="00464AA5"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řeložky inženýrských sítí </w:t>
      </w:r>
    </w:p>
    <w:p w14:paraId="4999A0C6" w14:textId="0CFEEE8A" w:rsidR="00CF664E" w:rsidRPr="00BB48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Odvodnění komunikac</w:t>
      </w:r>
      <w:r w:rsidR="00464AA5" w:rsidRPr="00BB48D1">
        <w:rPr>
          <w:rFonts w:ascii="Arial" w:eastAsia="Calibri" w:hAnsi="Arial" w:cs="Arial"/>
          <w:iCs/>
          <w:sz w:val="22"/>
          <w:szCs w:val="22"/>
          <w:lang w:eastAsia="en-US"/>
        </w:rPr>
        <w:t>e</w:t>
      </w:r>
    </w:p>
    <w:p w14:paraId="25B9B043" w14:textId="77777777" w:rsidR="00CF664E" w:rsidRPr="00BB48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BB48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BB48D1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BB48D1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BB48D1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</w:t>
      </w:r>
      <w:r w:rsidR="00B449FD" w:rsidRPr="00BB48D1">
        <w:rPr>
          <w:rFonts w:ascii="Arial" w:hAnsi="Arial" w:cs="Arial"/>
          <w:bCs/>
          <w:sz w:val="22"/>
          <w:szCs w:val="22"/>
        </w:rPr>
        <w:t>P</w:t>
      </w:r>
      <w:r w:rsidR="00873DDE" w:rsidRPr="00BB48D1">
        <w:rPr>
          <w:rFonts w:ascii="Arial" w:hAnsi="Arial" w:cs="Arial"/>
          <w:bCs/>
          <w:sz w:val="22"/>
          <w:szCs w:val="22"/>
        </w:rPr>
        <w:t>Z</w:t>
      </w:r>
      <w:r w:rsidRPr="00BB48D1">
        <w:rPr>
          <w:rFonts w:ascii="Arial" w:hAnsi="Arial" w:cs="Arial"/>
          <w:bCs/>
          <w:sz w:val="22"/>
          <w:szCs w:val="22"/>
        </w:rPr>
        <w:t xml:space="preserve"> bude dodána v rámci dohodnuté ceny Objednateli</w:t>
      </w:r>
      <w:r w:rsidR="001E5749" w:rsidRPr="00BB48D1">
        <w:rPr>
          <w:rFonts w:ascii="Arial" w:hAnsi="Arial" w:cs="Arial"/>
          <w:bCs/>
          <w:sz w:val="22"/>
          <w:szCs w:val="22"/>
        </w:rPr>
        <w:t> následovně</w:t>
      </w:r>
      <w:r w:rsidRPr="00BB48D1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BB48D1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BB48D1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v </w:t>
      </w:r>
      <w:r w:rsidR="00873DDE" w:rsidRPr="00BB48D1">
        <w:rPr>
          <w:rFonts w:ascii="Arial" w:hAnsi="Arial" w:cs="Arial"/>
          <w:bCs/>
          <w:sz w:val="22"/>
          <w:szCs w:val="22"/>
        </w:rPr>
        <w:t>listinné</w:t>
      </w:r>
      <w:r w:rsidRPr="00BB48D1">
        <w:rPr>
          <w:rFonts w:ascii="Arial" w:hAnsi="Arial" w:cs="Arial"/>
          <w:bCs/>
          <w:sz w:val="22"/>
          <w:szCs w:val="22"/>
        </w:rPr>
        <w:t xml:space="preserve"> </w:t>
      </w:r>
      <w:r w:rsidR="00EC7FDD" w:rsidRPr="00BB48D1">
        <w:rPr>
          <w:rFonts w:ascii="Arial" w:hAnsi="Arial" w:cs="Arial"/>
          <w:bCs/>
          <w:sz w:val="22"/>
          <w:szCs w:val="22"/>
        </w:rPr>
        <w:t xml:space="preserve">podobě </w:t>
      </w:r>
      <w:r w:rsidR="00873DDE" w:rsidRPr="00BB48D1">
        <w:rPr>
          <w:rFonts w:ascii="Arial" w:hAnsi="Arial" w:cs="Arial"/>
          <w:bCs/>
          <w:sz w:val="22"/>
          <w:szCs w:val="22"/>
        </w:rPr>
        <w:t>a v</w:t>
      </w:r>
      <w:r w:rsidRPr="00BB48D1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 xml:space="preserve"> </w:t>
      </w:r>
      <w:r w:rsidR="00873DDE" w:rsidRPr="00BB48D1">
        <w:rPr>
          <w:rFonts w:ascii="Arial" w:hAnsi="Arial" w:cs="Arial"/>
          <w:bCs/>
          <w:sz w:val="22"/>
          <w:szCs w:val="22"/>
        </w:rPr>
        <w:t>(</w:t>
      </w:r>
      <w:r w:rsidR="00DD14D1" w:rsidRPr="00BB48D1">
        <w:rPr>
          <w:rFonts w:ascii="Arial" w:hAnsi="Arial" w:cs="Arial"/>
          <w:bCs/>
          <w:sz w:val="22"/>
          <w:szCs w:val="22"/>
        </w:rPr>
        <w:t>prostřednictvím CDE</w:t>
      </w:r>
      <w:r w:rsidR="00873DDE" w:rsidRPr="00BB48D1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Pr="00BB48D1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zaměření v</w:t>
      </w:r>
      <w:r w:rsidR="00EC7FDD" w:rsidRPr="00BB48D1">
        <w:rPr>
          <w:rFonts w:ascii="Arial" w:hAnsi="Arial" w:cs="Arial"/>
          <w:bCs/>
          <w:sz w:val="22"/>
          <w:szCs w:val="22"/>
        </w:rPr>
        <w:t> </w:t>
      </w:r>
      <w:r w:rsidR="003A37D7" w:rsidRPr="00BB48D1">
        <w:rPr>
          <w:rFonts w:ascii="Arial" w:hAnsi="Arial" w:cs="Arial"/>
          <w:bCs/>
          <w:sz w:val="22"/>
          <w:szCs w:val="22"/>
        </w:rPr>
        <w:t>listinné</w:t>
      </w:r>
      <w:r w:rsidR="00EC7FDD" w:rsidRPr="00BB48D1">
        <w:rPr>
          <w:rFonts w:ascii="Arial" w:hAnsi="Arial" w:cs="Arial"/>
          <w:bCs/>
          <w:sz w:val="22"/>
          <w:szCs w:val="22"/>
        </w:rPr>
        <w:t xml:space="preserve"> podobě</w:t>
      </w:r>
      <w:r w:rsidR="001E5749" w:rsidRPr="00BB48D1">
        <w:rPr>
          <w:rFonts w:ascii="Arial" w:hAnsi="Arial" w:cs="Arial"/>
          <w:bCs/>
          <w:sz w:val="22"/>
          <w:szCs w:val="22"/>
        </w:rPr>
        <w:t xml:space="preserve"> </w:t>
      </w:r>
      <w:r w:rsidR="003A37D7" w:rsidRPr="00BB48D1">
        <w:rPr>
          <w:rFonts w:ascii="Arial" w:hAnsi="Arial" w:cs="Arial"/>
          <w:bCs/>
          <w:sz w:val="22"/>
          <w:szCs w:val="22"/>
        </w:rPr>
        <w:t xml:space="preserve">a </w:t>
      </w:r>
      <w:r w:rsidRPr="00BB48D1">
        <w:rPr>
          <w:rFonts w:ascii="Arial" w:hAnsi="Arial" w:cs="Arial"/>
          <w:bCs/>
          <w:sz w:val="22"/>
          <w:szCs w:val="22"/>
        </w:rPr>
        <w:t xml:space="preserve">v digitální podobě ve formátu </w:t>
      </w:r>
      <w:proofErr w:type="spellStart"/>
      <w:r w:rsidRPr="00BB48D1">
        <w:rPr>
          <w:rFonts w:ascii="Arial" w:hAnsi="Arial" w:cs="Arial"/>
          <w:bCs/>
          <w:sz w:val="22"/>
        </w:rPr>
        <w:t>dwg</w:t>
      </w:r>
      <w:proofErr w:type="spellEnd"/>
      <w:r w:rsidRPr="00BB48D1">
        <w:rPr>
          <w:rFonts w:ascii="Arial" w:hAnsi="Arial" w:cs="Arial"/>
          <w:bCs/>
          <w:sz w:val="22"/>
        </w:rPr>
        <w:t xml:space="preserve">, </w:t>
      </w:r>
      <w:proofErr w:type="spellStart"/>
      <w:r w:rsidRPr="00BB48D1">
        <w:rPr>
          <w:rFonts w:ascii="Arial" w:hAnsi="Arial" w:cs="Arial"/>
          <w:bCs/>
          <w:sz w:val="22"/>
        </w:rPr>
        <w:t>dgn</w:t>
      </w:r>
      <w:proofErr w:type="spellEnd"/>
      <w:r w:rsidRPr="00BB48D1">
        <w:rPr>
          <w:rFonts w:ascii="Arial" w:hAnsi="Arial" w:cs="Arial"/>
          <w:bCs/>
          <w:sz w:val="22"/>
        </w:rPr>
        <w:t xml:space="preserve"> a </w:t>
      </w:r>
      <w:proofErr w:type="spellStart"/>
      <w:r w:rsidRPr="00BB48D1">
        <w:rPr>
          <w:rFonts w:ascii="Arial" w:hAnsi="Arial" w:cs="Arial"/>
          <w:bCs/>
          <w:sz w:val="22"/>
        </w:rPr>
        <w:t>pdf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 xml:space="preserve"> </w:t>
      </w:r>
      <w:r w:rsidR="003A37D7" w:rsidRPr="00BB48D1">
        <w:rPr>
          <w:rFonts w:ascii="Arial" w:hAnsi="Arial" w:cs="Arial"/>
          <w:bCs/>
          <w:sz w:val="22"/>
          <w:szCs w:val="22"/>
        </w:rPr>
        <w:t>(</w:t>
      </w:r>
      <w:r w:rsidR="00DD14D1" w:rsidRPr="00BB48D1">
        <w:rPr>
          <w:rFonts w:ascii="Arial" w:hAnsi="Arial" w:cs="Arial"/>
          <w:bCs/>
          <w:sz w:val="22"/>
          <w:szCs w:val="22"/>
        </w:rPr>
        <w:t>prostřednictvím CDE</w:t>
      </w:r>
      <w:r w:rsidR="003A37D7" w:rsidRPr="00BB48D1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BB48D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BB48D1">
        <w:rPr>
          <w:rFonts w:ascii="Arial" w:hAnsi="Arial" w:cs="Arial"/>
          <w:bCs/>
          <w:sz w:val="22"/>
        </w:rPr>
        <w:t>odhad stavebních nákladů – v</w:t>
      </w:r>
      <w:r w:rsidR="00EC7FDD" w:rsidRPr="00BB48D1">
        <w:rPr>
          <w:rFonts w:ascii="Arial" w:hAnsi="Arial" w:cs="Arial"/>
          <w:bCs/>
          <w:sz w:val="22"/>
        </w:rPr>
        <w:t> </w:t>
      </w:r>
      <w:r w:rsidR="003A37D7" w:rsidRPr="00BB48D1">
        <w:rPr>
          <w:rFonts w:ascii="Arial" w:hAnsi="Arial" w:cs="Arial"/>
          <w:sz w:val="22"/>
          <w:szCs w:val="22"/>
        </w:rPr>
        <w:t>listinné</w:t>
      </w:r>
      <w:r w:rsidR="00EC7FDD" w:rsidRPr="00BB48D1">
        <w:rPr>
          <w:rFonts w:ascii="Arial" w:hAnsi="Arial" w:cs="Arial"/>
          <w:sz w:val="22"/>
          <w:szCs w:val="22"/>
        </w:rPr>
        <w:t xml:space="preserve"> podobě</w:t>
      </w:r>
      <w:r w:rsidR="003A37D7" w:rsidRPr="00BB48D1">
        <w:rPr>
          <w:rFonts w:ascii="Arial" w:hAnsi="Arial" w:cs="Arial"/>
          <w:bCs/>
          <w:sz w:val="22"/>
        </w:rPr>
        <w:t xml:space="preserve"> a v </w:t>
      </w:r>
      <w:r w:rsidRPr="00BB48D1">
        <w:rPr>
          <w:rFonts w:ascii="Arial" w:hAnsi="Arial" w:cs="Arial"/>
          <w:bCs/>
          <w:sz w:val="22"/>
        </w:rPr>
        <w:t>digitální</w:t>
      </w:r>
      <w:r w:rsidR="003A37D7" w:rsidRPr="00BB48D1">
        <w:rPr>
          <w:rFonts w:ascii="Arial" w:hAnsi="Arial" w:cs="Arial"/>
          <w:bCs/>
          <w:sz w:val="22"/>
        </w:rPr>
        <w:t xml:space="preserve"> podobě</w:t>
      </w:r>
      <w:r w:rsidRPr="00BB48D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BB48D1">
        <w:rPr>
          <w:rFonts w:ascii="Arial" w:hAnsi="Arial" w:cs="Arial"/>
          <w:bCs/>
          <w:sz w:val="22"/>
        </w:rPr>
        <w:t>pdf</w:t>
      </w:r>
      <w:proofErr w:type="spellEnd"/>
      <w:r w:rsidRPr="00BB48D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BB48D1">
        <w:rPr>
          <w:rFonts w:ascii="Arial" w:hAnsi="Arial" w:cs="Arial"/>
          <w:bCs/>
          <w:sz w:val="22"/>
        </w:rPr>
        <w:t>xls</w:t>
      </w:r>
      <w:proofErr w:type="spellEnd"/>
      <w:r w:rsidR="00DD14D1" w:rsidRPr="00BB48D1">
        <w:rPr>
          <w:rFonts w:ascii="Arial" w:hAnsi="Arial" w:cs="Arial"/>
          <w:bCs/>
          <w:sz w:val="22"/>
        </w:rPr>
        <w:t xml:space="preserve"> </w:t>
      </w:r>
      <w:r w:rsidR="003A37D7" w:rsidRPr="00BB48D1">
        <w:rPr>
          <w:rFonts w:ascii="Arial" w:hAnsi="Arial" w:cs="Arial"/>
          <w:bCs/>
          <w:sz w:val="22"/>
        </w:rPr>
        <w:t>(</w:t>
      </w:r>
      <w:r w:rsidR="00DD14D1" w:rsidRPr="00BB48D1">
        <w:rPr>
          <w:rFonts w:ascii="Arial" w:hAnsi="Arial" w:cs="Arial"/>
          <w:bCs/>
          <w:sz w:val="22"/>
          <w:szCs w:val="22"/>
        </w:rPr>
        <w:t>prostřednictvím CDE</w:t>
      </w:r>
      <w:r w:rsidR="003A37D7" w:rsidRPr="00BB48D1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Pr="00BB48D1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lastRenderedPageBreak/>
        <w:t>Listinn</w:t>
      </w:r>
      <w:r w:rsidR="00EE4FA7" w:rsidRPr="00BB48D1">
        <w:rPr>
          <w:rFonts w:ascii="Arial" w:hAnsi="Arial" w:cs="Arial"/>
          <w:bCs/>
          <w:sz w:val="22"/>
          <w:szCs w:val="22"/>
        </w:rPr>
        <w:t>á</w:t>
      </w:r>
      <w:r w:rsidRPr="00BB48D1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 w:rsidRPr="00BB48D1">
        <w:rPr>
          <w:rFonts w:ascii="Arial" w:hAnsi="Arial" w:cs="Arial"/>
          <w:bCs/>
          <w:sz w:val="22"/>
          <w:szCs w:val="22"/>
        </w:rPr>
        <w:t>DP</w:t>
      </w:r>
      <w:r w:rsidR="003A37D7" w:rsidRPr="00BB48D1">
        <w:rPr>
          <w:rFonts w:ascii="Arial" w:hAnsi="Arial" w:cs="Arial"/>
          <w:bCs/>
          <w:sz w:val="22"/>
          <w:szCs w:val="22"/>
        </w:rPr>
        <w:t>Z</w:t>
      </w:r>
      <w:r w:rsidR="001162D3" w:rsidRPr="00BB48D1">
        <w:rPr>
          <w:rFonts w:ascii="Arial" w:hAnsi="Arial" w:cs="Arial"/>
          <w:bCs/>
          <w:sz w:val="22"/>
          <w:szCs w:val="22"/>
        </w:rPr>
        <w:t xml:space="preserve"> </w:t>
      </w:r>
      <w:r w:rsidRPr="00BB48D1"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Pr="00BB48D1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Pr="00BB48D1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B48D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Pr="00BB48D1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BB48D1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 w:rsidRPr="00BB48D1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BB48D1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 w:rsidRPr="00BB48D1">
        <w:rPr>
          <w:rFonts w:ascii="Arial" w:hAnsi="Arial" w:cs="Arial"/>
          <w:spacing w:val="-4"/>
          <w:sz w:val="22"/>
          <w:szCs w:val="22"/>
        </w:rPr>
        <w:t>záměru</w:t>
      </w:r>
      <w:r w:rsidRPr="00BB48D1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BB48D1">
        <w:rPr>
          <w:rFonts w:ascii="Arial" w:hAnsi="Arial" w:cs="Arial"/>
          <w:spacing w:val="-4"/>
          <w:sz w:val="22"/>
          <w:szCs w:val="22"/>
        </w:rPr>
        <w:t>nutných</w:t>
      </w:r>
      <w:r w:rsidR="0029178D" w:rsidRPr="00BB48D1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BB48D1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BB48D1">
        <w:rPr>
          <w:rFonts w:ascii="Arial" w:hAnsi="Arial" w:cs="Arial"/>
          <w:spacing w:val="-4"/>
          <w:sz w:val="22"/>
          <w:szCs w:val="22"/>
        </w:rPr>
        <w:t>správních</w:t>
      </w:r>
      <w:r w:rsidRPr="00BB48D1">
        <w:rPr>
          <w:rFonts w:ascii="Arial" w:hAnsi="Arial" w:cs="Arial"/>
          <w:sz w:val="22"/>
          <w:szCs w:val="22"/>
        </w:rPr>
        <w:t xml:space="preserve"> poplatků. Před podáním žádosti o vydání </w:t>
      </w:r>
      <w:r w:rsidR="00E225B8" w:rsidRPr="00BB48D1">
        <w:rPr>
          <w:rFonts w:ascii="Arial" w:hAnsi="Arial" w:cs="Arial"/>
          <w:sz w:val="22"/>
          <w:szCs w:val="22"/>
        </w:rPr>
        <w:t xml:space="preserve">povolení </w:t>
      </w:r>
      <w:r w:rsidR="003A37D7" w:rsidRPr="00BB48D1">
        <w:rPr>
          <w:rFonts w:ascii="Arial" w:hAnsi="Arial" w:cs="Arial"/>
          <w:sz w:val="22"/>
          <w:szCs w:val="22"/>
        </w:rPr>
        <w:t>záměru</w:t>
      </w:r>
      <w:r w:rsidR="00E225B8" w:rsidRPr="00BB48D1">
        <w:rPr>
          <w:rFonts w:ascii="Arial" w:hAnsi="Arial" w:cs="Arial"/>
          <w:sz w:val="22"/>
          <w:szCs w:val="22"/>
        </w:rPr>
        <w:t xml:space="preserve"> si </w:t>
      </w:r>
      <w:r w:rsidR="00A86FBC" w:rsidRPr="00BB48D1">
        <w:rPr>
          <w:rFonts w:ascii="Arial" w:hAnsi="Arial" w:cs="Arial"/>
          <w:sz w:val="22"/>
          <w:szCs w:val="22"/>
        </w:rPr>
        <w:t>O</w:t>
      </w:r>
      <w:r w:rsidR="007624CA" w:rsidRPr="00BB48D1">
        <w:rPr>
          <w:rFonts w:ascii="Arial" w:hAnsi="Arial" w:cs="Arial"/>
          <w:sz w:val="22"/>
          <w:szCs w:val="22"/>
        </w:rPr>
        <w:t>bjednatel</w:t>
      </w:r>
      <w:r w:rsidRPr="00BB48D1">
        <w:rPr>
          <w:rFonts w:ascii="Arial" w:hAnsi="Arial" w:cs="Arial"/>
          <w:sz w:val="22"/>
          <w:szCs w:val="22"/>
        </w:rPr>
        <w:t xml:space="preserve"> vyhrazuje právo kontroly zpracované žádosti, včetně všech příloh. Před podáním žádosti na</w:t>
      </w:r>
      <w:r w:rsidR="00E225B8" w:rsidRPr="00BB48D1">
        <w:rPr>
          <w:rFonts w:ascii="Arial" w:hAnsi="Arial" w:cs="Arial"/>
          <w:sz w:val="22"/>
          <w:szCs w:val="22"/>
        </w:rPr>
        <w:t xml:space="preserve"> </w:t>
      </w:r>
      <w:r w:rsidRPr="00BB48D1">
        <w:rPr>
          <w:rFonts w:ascii="Arial" w:hAnsi="Arial" w:cs="Arial"/>
          <w:sz w:val="22"/>
          <w:szCs w:val="22"/>
        </w:rPr>
        <w:t xml:space="preserve">příslušný stavební úřad, je </w:t>
      </w:r>
      <w:r w:rsidR="00A86FBC" w:rsidRPr="00BB48D1">
        <w:rPr>
          <w:rFonts w:ascii="Arial" w:hAnsi="Arial" w:cs="Arial"/>
          <w:sz w:val="22"/>
          <w:szCs w:val="22"/>
        </w:rPr>
        <w:t>Z</w:t>
      </w:r>
      <w:r w:rsidRPr="00BB48D1">
        <w:rPr>
          <w:rFonts w:ascii="Arial" w:hAnsi="Arial" w:cs="Arial"/>
          <w:sz w:val="22"/>
          <w:szCs w:val="22"/>
        </w:rPr>
        <w:t xml:space="preserve">hotovitel povinen odsouhlasit si </w:t>
      </w:r>
      <w:r w:rsidR="00E225B8" w:rsidRPr="00BB48D1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BB48D1">
        <w:rPr>
          <w:rFonts w:ascii="Arial" w:hAnsi="Arial" w:cs="Arial"/>
          <w:sz w:val="22"/>
          <w:szCs w:val="22"/>
        </w:rPr>
        <w:t xml:space="preserve">se zástupci </w:t>
      </w:r>
      <w:r w:rsidR="00A86FBC" w:rsidRPr="00BB48D1">
        <w:rPr>
          <w:rFonts w:ascii="Arial" w:hAnsi="Arial" w:cs="Arial"/>
          <w:sz w:val="22"/>
          <w:szCs w:val="22"/>
        </w:rPr>
        <w:t>O</w:t>
      </w:r>
      <w:r w:rsidRPr="00BB48D1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BB48D1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 w:rsidRPr="00BB48D1">
        <w:rPr>
          <w:rFonts w:ascii="Arial" w:hAnsi="Arial" w:cs="Arial"/>
          <w:spacing w:val="-4"/>
          <w:sz w:val="22"/>
          <w:szCs w:val="22"/>
        </w:rPr>
        <w:t>O</w:t>
      </w:r>
      <w:r w:rsidRPr="00BB48D1">
        <w:rPr>
          <w:rFonts w:ascii="Arial" w:hAnsi="Arial" w:cs="Arial"/>
          <w:spacing w:val="-4"/>
          <w:sz w:val="22"/>
          <w:szCs w:val="22"/>
        </w:rPr>
        <w:t>bjednatelem</w:t>
      </w:r>
      <w:r w:rsidR="002B4485" w:rsidRPr="00BB48D1">
        <w:rPr>
          <w:rFonts w:ascii="Arial" w:hAnsi="Arial" w:cs="Arial"/>
          <w:spacing w:val="-4"/>
          <w:sz w:val="22"/>
          <w:szCs w:val="22"/>
        </w:rPr>
        <w:t>.</w:t>
      </w:r>
      <w:r w:rsidR="003E4B1F" w:rsidRPr="00BB48D1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BB48D1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Zhotovitel </w:t>
      </w:r>
      <w:r w:rsidR="00047A9B" w:rsidRPr="00BB48D1">
        <w:rPr>
          <w:rFonts w:ascii="Arial" w:hAnsi="Arial" w:cs="Arial"/>
          <w:sz w:val="22"/>
          <w:szCs w:val="22"/>
        </w:rPr>
        <w:t xml:space="preserve">zajistí a </w:t>
      </w:r>
      <w:r w:rsidR="00AC7AA8" w:rsidRPr="00BB48D1">
        <w:rPr>
          <w:rFonts w:ascii="Arial" w:hAnsi="Arial" w:cs="Arial"/>
          <w:sz w:val="22"/>
          <w:szCs w:val="22"/>
        </w:rPr>
        <w:t>předá v</w:t>
      </w:r>
      <w:r w:rsidR="00FC7A90" w:rsidRPr="00BB48D1">
        <w:rPr>
          <w:rFonts w:ascii="Arial" w:hAnsi="Arial" w:cs="Arial"/>
          <w:sz w:val="22"/>
          <w:szCs w:val="22"/>
        </w:rPr>
        <w:t> listinné podobě</w:t>
      </w:r>
      <w:r w:rsidR="00AC7AA8" w:rsidRPr="00BB48D1">
        <w:rPr>
          <w:rFonts w:ascii="Arial" w:hAnsi="Arial" w:cs="Arial"/>
          <w:sz w:val="22"/>
          <w:szCs w:val="22"/>
        </w:rPr>
        <w:t xml:space="preserve"> </w:t>
      </w:r>
      <w:r w:rsidR="00A86FBC" w:rsidRPr="00BB48D1">
        <w:rPr>
          <w:rFonts w:ascii="Arial" w:hAnsi="Arial" w:cs="Arial"/>
          <w:sz w:val="22"/>
          <w:szCs w:val="22"/>
        </w:rPr>
        <w:t>O</w:t>
      </w:r>
      <w:r w:rsidR="00FC7A90" w:rsidRPr="00BB48D1">
        <w:rPr>
          <w:rFonts w:ascii="Arial" w:hAnsi="Arial" w:cs="Arial"/>
          <w:sz w:val="22"/>
          <w:szCs w:val="22"/>
        </w:rPr>
        <w:t>bjednateli</w:t>
      </w:r>
      <w:r w:rsidR="00AC7AA8" w:rsidRPr="00BB48D1">
        <w:rPr>
          <w:rFonts w:ascii="Arial" w:hAnsi="Arial" w:cs="Arial"/>
          <w:sz w:val="22"/>
          <w:szCs w:val="22"/>
        </w:rPr>
        <w:t xml:space="preserve"> </w:t>
      </w:r>
      <w:r w:rsidR="0011108D" w:rsidRPr="00BB48D1">
        <w:rPr>
          <w:rFonts w:ascii="Arial" w:hAnsi="Arial" w:cs="Arial"/>
          <w:sz w:val="22"/>
          <w:szCs w:val="22"/>
        </w:rPr>
        <w:t xml:space="preserve">jednotlivé </w:t>
      </w:r>
      <w:r w:rsidR="00AC7AA8" w:rsidRPr="00BB48D1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BB48D1">
        <w:rPr>
          <w:rFonts w:ascii="Arial" w:hAnsi="Arial" w:cs="Arial"/>
          <w:sz w:val="22"/>
          <w:szCs w:val="22"/>
        </w:rPr>
        <w:t>souhlasu pro zajištění podpisu</w:t>
      </w:r>
      <w:r w:rsidR="00B04300" w:rsidRPr="00BB48D1">
        <w:rPr>
          <w:rFonts w:ascii="Arial" w:hAnsi="Arial" w:cs="Arial"/>
          <w:sz w:val="22"/>
          <w:szCs w:val="22"/>
        </w:rPr>
        <w:t xml:space="preserve"> vlastníka</w:t>
      </w:r>
      <w:r w:rsidR="00D86C3B" w:rsidRPr="00BB48D1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Pr="00BB48D1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BB48D1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BB48D1">
        <w:rPr>
          <w:rFonts w:ascii="Arial" w:hAnsi="Arial" w:cs="Arial"/>
          <w:sz w:val="22"/>
          <w:szCs w:val="22"/>
        </w:rPr>
        <w:t>s</w:t>
      </w:r>
      <w:r w:rsidR="001C030A" w:rsidRPr="00BB48D1">
        <w:rPr>
          <w:rFonts w:ascii="Arial" w:hAnsi="Arial" w:cs="Arial"/>
          <w:sz w:val="22"/>
          <w:szCs w:val="22"/>
        </w:rPr>
        <w:t>tavebního</w:t>
      </w:r>
      <w:r w:rsidR="00B04300" w:rsidRPr="00BB48D1">
        <w:rPr>
          <w:rFonts w:ascii="Arial" w:hAnsi="Arial" w:cs="Arial"/>
          <w:sz w:val="22"/>
          <w:szCs w:val="22"/>
        </w:rPr>
        <w:t xml:space="preserve"> </w:t>
      </w:r>
      <w:r w:rsidRPr="00BB48D1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BB48D1">
        <w:rPr>
          <w:rFonts w:ascii="Arial" w:hAnsi="Arial" w:cs="Arial"/>
          <w:sz w:val="22"/>
          <w:szCs w:val="22"/>
        </w:rPr>
        <w:t>em</w:t>
      </w:r>
      <w:r w:rsidRPr="00BB48D1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Pr="00BB48D1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Pr="00BB48D1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Pr="00BB48D1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B48D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Pr="00BB48D1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BB48D1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 w:rsidRPr="00BB48D1">
        <w:rPr>
          <w:rFonts w:ascii="Arial" w:hAnsi="Arial" w:cs="Arial"/>
          <w:bCs/>
          <w:sz w:val="22"/>
          <w:szCs w:val="22"/>
        </w:rPr>
        <w:t> </w:t>
      </w:r>
      <w:r w:rsidRPr="00BB48D1">
        <w:rPr>
          <w:rFonts w:ascii="Arial" w:hAnsi="Arial" w:cs="Arial"/>
          <w:bCs/>
          <w:sz w:val="22"/>
          <w:szCs w:val="22"/>
        </w:rPr>
        <w:t>místě</w:t>
      </w:r>
      <w:r w:rsidR="001A6E27" w:rsidRPr="00BB48D1">
        <w:rPr>
          <w:rFonts w:ascii="Arial" w:hAnsi="Arial" w:cs="Arial"/>
          <w:bCs/>
          <w:sz w:val="22"/>
          <w:szCs w:val="22"/>
        </w:rPr>
        <w:t xml:space="preserve"> křižovatek a</w:t>
      </w:r>
      <w:r w:rsidRPr="00BB48D1">
        <w:rPr>
          <w:rFonts w:ascii="Arial" w:hAnsi="Arial" w:cs="Arial"/>
          <w:bCs/>
          <w:sz w:val="22"/>
          <w:szCs w:val="22"/>
        </w:rPr>
        <w:t xml:space="preserve"> sjezdů</w:t>
      </w:r>
      <w:r w:rsidR="00E11E43" w:rsidRPr="00BB48D1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Pr="00BB48D1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Pr="00BB48D1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Jako součást PDP</w:t>
      </w:r>
      <w:r w:rsidR="003A37D7" w:rsidRPr="00BB48D1">
        <w:rPr>
          <w:rFonts w:ascii="Arial" w:hAnsi="Arial" w:cs="Arial"/>
          <w:sz w:val="22"/>
          <w:szCs w:val="22"/>
        </w:rPr>
        <w:t>Z</w:t>
      </w:r>
      <w:r w:rsidRPr="00BB48D1">
        <w:rPr>
          <w:rFonts w:ascii="Arial" w:hAnsi="Arial" w:cs="Arial"/>
          <w:sz w:val="22"/>
          <w:szCs w:val="22"/>
        </w:rPr>
        <w:t xml:space="preserve"> </w:t>
      </w:r>
      <w:r w:rsidR="00A86FBC" w:rsidRPr="00BB48D1">
        <w:rPr>
          <w:rFonts w:ascii="Arial" w:hAnsi="Arial" w:cs="Arial"/>
          <w:sz w:val="22"/>
          <w:szCs w:val="22"/>
        </w:rPr>
        <w:t>O</w:t>
      </w:r>
      <w:r w:rsidRPr="00BB48D1">
        <w:rPr>
          <w:rFonts w:ascii="Arial" w:hAnsi="Arial" w:cs="Arial"/>
          <w:sz w:val="22"/>
          <w:szCs w:val="22"/>
        </w:rPr>
        <w:t xml:space="preserve">bjednatel požaduje </w:t>
      </w:r>
      <w:r w:rsidRPr="00BB48D1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BB48D1">
        <w:rPr>
          <w:rFonts w:ascii="Arial" w:hAnsi="Arial" w:cs="Arial"/>
          <w:b/>
          <w:sz w:val="22"/>
          <w:szCs w:val="22"/>
        </w:rPr>
        <w:t xml:space="preserve"> (dále OTSKP)</w:t>
      </w:r>
      <w:r w:rsidRPr="00BB48D1">
        <w:rPr>
          <w:rFonts w:ascii="Arial" w:hAnsi="Arial" w:cs="Arial"/>
          <w:sz w:val="22"/>
          <w:szCs w:val="22"/>
        </w:rPr>
        <w:t>. Rozpoč</w:t>
      </w:r>
      <w:r w:rsidR="00FE09D7" w:rsidRPr="00BB48D1">
        <w:rPr>
          <w:rFonts w:ascii="Arial" w:hAnsi="Arial" w:cs="Arial"/>
          <w:sz w:val="22"/>
          <w:szCs w:val="22"/>
        </w:rPr>
        <w:t>e</w:t>
      </w:r>
      <w:r w:rsidRPr="00BB48D1">
        <w:rPr>
          <w:rFonts w:ascii="Arial" w:hAnsi="Arial" w:cs="Arial"/>
          <w:sz w:val="22"/>
          <w:szCs w:val="22"/>
        </w:rPr>
        <w:t>t stavby bud</w:t>
      </w:r>
      <w:r w:rsidR="00FE09D7" w:rsidRPr="00BB48D1">
        <w:rPr>
          <w:rFonts w:ascii="Arial" w:hAnsi="Arial" w:cs="Arial"/>
          <w:sz w:val="22"/>
          <w:szCs w:val="22"/>
        </w:rPr>
        <w:t>e</w:t>
      </w:r>
      <w:r w:rsidRPr="00BB48D1">
        <w:rPr>
          <w:rFonts w:ascii="Arial" w:hAnsi="Arial" w:cs="Arial"/>
          <w:sz w:val="22"/>
          <w:szCs w:val="22"/>
        </w:rPr>
        <w:t xml:space="preserve"> zpracován v systému ASPE </w:t>
      </w:r>
      <w:r w:rsidR="000B5B58" w:rsidRPr="00BB48D1">
        <w:rPr>
          <w:rFonts w:ascii="Arial" w:hAnsi="Arial" w:cs="Arial"/>
          <w:sz w:val="22"/>
          <w:szCs w:val="22"/>
        </w:rPr>
        <w:t xml:space="preserve">v aktuální </w:t>
      </w:r>
      <w:r w:rsidRPr="00BB48D1">
        <w:rPr>
          <w:rFonts w:ascii="Arial" w:hAnsi="Arial" w:cs="Arial"/>
          <w:sz w:val="22"/>
          <w:szCs w:val="22"/>
        </w:rPr>
        <w:t>verz</w:t>
      </w:r>
      <w:r w:rsidR="000B5B58" w:rsidRPr="00BB48D1">
        <w:rPr>
          <w:rFonts w:ascii="Arial" w:hAnsi="Arial" w:cs="Arial"/>
          <w:sz w:val="22"/>
          <w:szCs w:val="22"/>
        </w:rPr>
        <w:t>i</w:t>
      </w:r>
      <w:r w:rsidRPr="00BB48D1">
        <w:rPr>
          <w:rFonts w:ascii="Arial" w:hAnsi="Arial" w:cs="Arial"/>
          <w:sz w:val="22"/>
          <w:szCs w:val="22"/>
        </w:rPr>
        <w:t xml:space="preserve"> </w:t>
      </w:r>
      <w:r w:rsidR="009348D5" w:rsidRPr="00BB48D1">
        <w:rPr>
          <w:rFonts w:ascii="Arial" w:hAnsi="Arial" w:cs="Arial"/>
          <w:sz w:val="22"/>
          <w:szCs w:val="22"/>
        </w:rPr>
        <w:t xml:space="preserve">a </w:t>
      </w:r>
      <w:r w:rsidRPr="00BB48D1">
        <w:rPr>
          <w:rFonts w:ascii="Arial" w:hAnsi="Arial" w:cs="Arial"/>
          <w:sz w:val="22"/>
          <w:szCs w:val="22"/>
        </w:rPr>
        <w:t>v aktuální cenové úrovni v době zpracování.</w:t>
      </w:r>
      <w:r w:rsidR="00BF7A54" w:rsidRPr="00BB48D1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Pr="00BB48D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BB48D1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PDP</w:t>
      </w:r>
      <w:r w:rsidR="005A062A" w:rsidRPr="00BB48D1">
        <w:rPr>
          <w:rFonts w:ascii="Arial" w:hAnsi="Arial" w:cs="Arial"/>
          <w:sz w:val="22"/>
          <w:szCs w:val="22"/>
        </w:rPr>
        <w:t>Z</w:t>
      </w:r>
      <w:r w:rsidR="00975028" w:rsidRPr="00BB48D1">
        <w:rPr>
          <w:rFonts w:ascii="Arial" w:hAnsi="Arial" w:cs="Arial"/>
          <w:sz w:val="22"/>
          <w:szCs w:val="22"/>
        </w:rPr>
        <w:t xml:space="preserve"> bude dodána v rámci dohodnuté ceny </w:t>
      </w:r>
      <w:r w:rsidRPr="00BB48D1">
        <w:rPr>
          <w:rFonts w:ascii="Arial" w:hAnsi="Arial" w:cs="Arial"/>
          <w:sz w:val="22"/>
          <w:szCs w:val="22"/>
        </w:rPr>
        <w:t>O</w:t>
      </w:r>
      <w:r w:rsidR="00975028" w:rsidRPr="00BB48D1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BB48D1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5</w:t>
      </w:r>
      <w:r w:rsidR="00975028" w:rsidRPr="00BB48D1">
        <w:rPr>
          <w:rFonts w:ascii="Arial" w:hAnsi="Arial" w:cs="Arial"/>
          <w:sz w:val="22"/>
          <w:szCs w:val="22"/>
        </w:rPr>
        <w:t>x v</w:t>
      </w:r>
      <w:r w:rsidR="003A37D7" w:rsidRPr="00BB48D1">
        <w:rPr>
          <w:rFonts w:ascii="Arial" w:hAnsi="Arial" w:cs="Arial"/>
          <w:sz w:val="22"/>
          <w:szCs w:val="22"/>
        </w:rPr>
        <w:t xml:space="preserve"> listinné </w:t>
      </w:r>
      <w:r w:rsidR="00975028" w:rsidRPr="00BB48D1">
        <w:rPr>
          <w:rFonts w:ascii="Arial" w:hAnsi="Arial" w:cs="Arial"/>
          <w:sz w:val="22"/>
          <w:szCs w:val="22"/>
        </w:rPr>
        <w:t xml:space="preserve">podobě, </w:t>
      </w:r>
      <w:r w:rsidR="003A37D7" w:rsidRPr="00BB48D1">
        <w:rPr>
          <w:rFonts w:ascii="Arial" w:hAnsi="Arial" w:cs="Arial"/>
          <w:sz w:val="22"/>
          <w:szCs w:val="22"/>
        </w:rPr>
        <w:t>v </w:t>
      </w:r>
      <w:r w:rsidR="00975028" w:rsidRPr="00BB48D1">
        <w:rPr>
          <w:rFonts w:ascii="Arial" w:hAnsi="Arial" w:cs="Arial"/>
          <w:sz w:val="22"/>
          <w:szCs w:val="22"/>
        </w:rPr>
        <w:t>digitální</w:t>
      </w:r>
      <w:r w:rsidR="003A37D7" w:rsidRPr="00BB48D1">
        <w:rPr>
          <w:rFonts w:ascii="Arial" w:hAnsi="Arial" w:cs="Arial"/>
          <w:sz w:val="22"/>
          <w:szCs w:val="22"/>
        </w:rPr>
        <w:t xml:space="preserve"> podobě</w:t>
      </w:r>
      <w:r w:rsidR="00975028" w:rsidRPr="00BB48D1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BB48D1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BB48D1">
        <w:rPr>
          <w:rFonts w:ascii="Arial" w:hAnsi="Arial" w:cs="Arial"/>
          <w:sz w:val="22"/>
          <w:szCs w:val="22"/>
        </w:rPr>
        <w:t xml:space="preserve"> </w:t>
      </w:r>
      <w:r w:rsidR="003A37D7" w:rsidRPr="00BB48D1">
        <w:rPr>
          <w:rFonts w:ascii="Arial" w:hAnsi="Arial" w:cs="Arial"/>
          <w:sz w:val="22"/>
          <w:szCs w:val="22"/>
        </w:rPr>
        <w:t>(</w:t>
      </w:r>
      <w:r w:rsidR="00DD14D1" w:rsidRPr="00BB48D1">
        <w:rPr>
          <w:rFonts w:ascii="Arial" w:hAnsi="Arial" w:cs="Arial"/>
          <w:sz w:val="22"/>
          <w:szCs w:val="22"/>
        </w:rPr>
        <w:t>prostřednictvím CDE</w:t>
      </w:r>
      <w:r w:rsidR="003A37D7" w:rsidRPr="00BB48D1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BB48D1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Soupis prací</w:t>
      </w:r>
      <w:r w:rsidR="00BB0B09" w:rsidRPr="00BB48D1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BB48D1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-</w:t>
      </w:r>
      <w:r w:rsidRPr="00BB48D1">
        <w:rPr>
          <w:rFonts w:ascii="Arial" w:hAnsi="Arial" w:cs="Arial"/>
          <w:sz w:val="22"/>
          <w:szCs w:val="22"/>
        </w:rPr>
        <w:tab/>
      </w:r>
      <w:r w:rsidR="00975028" w:rsidRPr="00BB48D1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BB48D1">
        <w:rPr>
          <w:rFonts w:ascii="Arial" w:hAnsi="Arial" w:cs="Arial"/>
          <w:sz w:val="22"/>
          <w:szCs w:val="22"/>
        </w:rPr>
        <w:t xml:space="preserve">dle OTSKP </w:t>
      </w:r>
      <w:r w:rsidR="00975028" w:rsidRPr="00BB48D1">
        <w:rPr>
          <w:rFonts w:ascii="Arial" w:hAnsi="Arial" w:cs="Arial"/>
          <w:sz w:val="22"/>
          <w:szCs w:val="22"/>
        </w:rPr>
        <w:t>v</w:t>
      </w:r>
      <w:r w:rsidR="00EC7FDD" w:rsidRPr="00BB48D1">
        <w:rPr>
          <w:rFonts w:ascii="Arial" w:hAnsi="Arial" w:cs="Arial"/>
          <w:sz w:val="22"/>
          <w:szCs w:val="22"/>
        </w:rPr>
        <w:t> </w:t>
      </w:r>
      <w:r w:rsidR="003A37D7" w:rsidRPr="00BB48D1">
        <w:rPr>
          <w:rFonts w:ascii="Arial" w:hAnsi="Arial" w:cs="Arial"/>
          <w:sz w:val="22"/>
          <w:szCs w:val="22"/>
        </w:rPr>
        <w:t>listinné</w:t>
      </w:r>
      <w:r w:rsidR="00EC7FDD" w:rsidRPr="00BB48D1">
        <w:rPr>
          <w:rFonts w:ascii="Arial" w:hAnsi="Arial" w:cs="Arial"/>
          <w:sz w:val="22"/>
          <w:szCs w:val="22"/>
        </w:rPr>
        <w:t xml:space="preserve"> podobě</w:t>
      </w:r>
      <w:r w:rsidR="003A37D7" w:rsidRPr="00BB48D1">
        <w:rPr>
          <w:rFonts w:ascii="Arial" w:hAnsi="Arial" w:cs="Arial"/>
          <w:sz w:val="22"/>
          <w:szCs w:val="22"/>
        </w:rPr>
        <w:t xml:space="preserve"> </w:t>
      </w:r>
      <w:r w:rsidR="00EC7FDD" w:rsidRPr="00BB48D1">
        <w:rPr>
          <w:rFonts w:ascii="Arial" w:hAnsi="Arial" w:cs="Arial"/>
          <w:sz w:val="22"/>
          <w:szCs w:val="22"/>
        </w:rPr>
        <w:t xml:space="preserve">a </w:t>
      </w:r>
      <w:r w:rsidR="003A37D7" w:rsidRPr="00BB48D1">
        <w:rPr>
          <w:rFonts w:ascii="Arial" w:hAnsi="Arial" w:cs="Arial"/>
          <w:sz w:val="22"/>
          <w:szCs w:val="22"/>
        </w:rPr>
        <w:t>v </w:t>
      </w:r>
      <w:r w:rsidR="00975028" w:rsidRPr="00BB48D1">
        <w:rPr>
          <w:rFonts w:ascii="Arial" w:hAnsi="Arial" w:cs="Arial"/>
          <w:sz w:val="22"/>
          <w:szCs w:val="22"/>
        </w:rPr>
        <w:t>digitální</w:t>
      </w:r>
      <w:r w:rsidR="003A37D7" w:rsidRPr="00BB48D1">
        <w:rPr>
          <w:rFonts w:ascii="Arial" w:hAnsi="Arial" w:cs="Arial"/>
          <w:sz w:val="22"/>
          <w:szCs w:val="22"/>
        </w:rPr>
        <w:t xml:space="preserve"> podobě</w:t>
      </w:r>
      <w:r w:rsidR="00975028" w:rsidRPr="00BB48D1">
        <w:rPr>
          <w:rFonts w:ascii="Arial" w:hAnsi="Arial" w:cs="Arial"/>
          <w:sz w:val="22"/>
          <w:szCs w:val="22"/>
        </w:rPr>
        <w:t xml:space="preserve"> ve formátu </w:t>
      </w:r>
      <w:r w:rsidR="00263B61" w:rsidRPr="00BB48D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BB48D1">
        <w:rPr>
          <w:rFonts w:ascii="Arial" w:hAnsi="Arial" w:cs="Arial"/>
          <w:sz w:val="22"/>
          <w:szCs w:val="22"/>
        </w:rPr>
        <w:t>)</w:t>
      </w:r>
      <w:r w:rsidR="00975028" w:rsidRPr="00BB48D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BB48D1">
        <w:rPr>
          <w:rFonts w:ascii="Arial" w:hAnsi="Arial" w:cs="Arial"/>
          <w:sz w:val="22"/>
          <w:szCs w:val="22"/>
        </w:rPr>
        <w:t xml:space="preserve"> </w:t>
      </w:r>
      <w:r w:rsidR="004B0093" w:rsidRPr="00BB48D1">
        <w:rPr>
          <w:rFonts w:ascii="Arial" w:hAnsi="Arial" w:cs="Arial"/>
          <w:sz w:val="22"/>
          <w:szCs w:val="22"/>
        </w:rPr>
        <w:t>(</w:t>
      </w:r>
      <w:r w:rsidR="00DD14D1" w:rsidRPr="00BB48D1">
        <w:rPr>
          <w:rFonts w:ascii="Arial" w:hAnsi="Arial" w:cs="Arial"/>
          <w:sz w:val="22"/>
          <w:szCs w:val="22"/>
        </w:rPr>
        <w:t>prostřednictvím CDE</w:t>
      </w:r>
      <w:r w:rsidR="004B0093" w:rsidRPr="00BB48D1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BB48D1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-</w:t>
      </w:r>
      <w:r w:rsidRPr="00BB48D1">
        <w:rPr>
          <w:rFonts w:ascii="Arial" w:hAnsi="Arial" w:cs="Arial"/>
          <w:sz w:val="22"/>
          <w:szCs w:val="22"/>
        </w:rPr>
        <w:tab/>
      </w:r>
      <w:r w:rsidR="00975028" w:rsidRPr="00BB48D1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BB48D1">
        <w:rPr>
          <w:rFonts w:ascii="Arial" w:hAnsi="Arial" w:cs="Arial"/>
          <w:sz w:val="22"/>
          <w:szCs w:val="22"/>
        </w:rPr>
        <w:t xml:space="preserve">dle </w:t>
      </w:r>
      <w:proofErr w:type="gramStart"/>
      <w:r w:rsidR="009348D5" w:rsidRPr="00BB48D1">
        <w:rPr>
          <w:rFonts w:ascii="Arial" w:hAnsi="Arial" w:cs="Arial"/>
          <w:sz w:val="22"/>
          <w:szCs w:val="22"/>
        </w:rPr>
        <w:t xml:space="preserve">OTSKP </w:t>
      </w:r>
      <w:r w:rsidR="00975028" w:rsidRPr="00BB48D1">
        <w:rPr>
          <w:rFonts w:ascii="Arial" w:hAnsi="Arial" w:cs="Arial"/>
          <w:sz w:val="22"/>
          <w:szCs w:val="22"/>
        </w:rPr>
        <w:t xml:space="preserve"> v</w:t>
      </w:r>
      <w:proofErr w:type="gramEnd"/>
      <w:r w:rsidR="00975028" w:rsidRPr="00BB48D1">
        <w:rPr>
          <w:rFonts w:ascii="Arial" w:hAnsi="Arial" w:cs="Arial"/>
          <w:sz w:val="22"/>
          <w:szCs w:val="22"/>
        </w:rPr>
        <w:t> </w:t>
      </w:r>
      <w:r w:rsidR="004B0093" w:rsidRPr="00BB48D1">
        <w:rPr>
          <w:rFonts w:ascii="Arial" w:hAnsi="Arial" w:cs="Arial"/>
          <w:sz w:val="22"/>
          <w:szCs w:val="22"/>
        </w:rPr>
        <w:t xml:space="preserve">listinné </w:t>
      </w:r>
      <w:r w:rsidR="00975028" w:rsidRPr="00BB48D1">
        <w:rPr>
          <w:rFonts w:ascii="Arial" w:hAnsi="Arial" w:cs="Arial"/>
          <w:sz w:val="22"/>
          <w:szCs w:val="22"/>
        </w:rPr>
        <w:t>podobě</w:t>
      </w:r>
      <w:r w:rsidR="00A23D89" w:rsidRPr="00BB48D1">
        <w:rPr>
          <w:rFonts w:ascii="Arial" w:hAnsi="Arial" w:cs="Arial"/>
          <w:sz w:val="22"/>
          <w:szCs w:val="22"/>
        </w:rPr>
        <w:t xml:space="preserve"> a </w:t>
      </w:r>
      <w:r w:rsidR="004B0093" w:rsidRPr="00BB48D1">
        <w:rPr>
          <w:rFonts w:ascii="Arial" w:hAnsi="Arial" w:cs="Arial"/>
          <w:sz w:val="22"/>
          <w:szCs w:val="22"/>
        </w:rPr>
        <w:t>v </w:t>
      </w:r>
      <w:r w:rsidR="00975028" w:rsidRPr="00BB48D1">
        <w:rPr>
          <w:rFonts w:ascii="Arial" w:hAnsi="Arial" w:cs="Arial"/>
          <w:sz w:val="22"/>
          <w:szCs w:val="22"/>
        </w:rPr>
        <w:t>digitální</w:t>
      </w:r>
      <w:r w:rsidR="004B0093" w:rsidRPr="00BB48D1">
        <w:rPr>
          <w:rFonts w:ascii="Arial" w:hAnsi="Arial" w:cs="Arial"/>
          <w:sz w:val="22"/>
          <w:szCs w:val="22"/>
        </w:rPr>
        <w:t xml:space="preserve"> podobě</w:t>
      </w:r>
      <w:r w:rsidR="00975028" w:rsidRPr="00BB48D1">
        <w:rPr>
          <w:rFonts w:ascii="Arial" w:hAnsi="Arial" w:cs="Arial"/>
          <w:sz w:val="22"/>
          <w:szCs w:val="22"/>
        </w:rPr>
        <w:t xml:space="preserve"> ve formátu </w:t>
      </w:r>
      <w:r w:rsidR="008C7747" w:rsidRPr="00BB48D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BB48D1">
        <w:rPr>
          <w:rFonts w:ascii="Arial" w:hAnsi="Arial" w:cs="Arial"/>
          <w:sz w:val="22"/>
          <w:szCs w:val="22"/>
        </w:rPr>
        <w:t>)</w:t>
      </w:r>
      <w:r w:rsidR="00975028" w:rsidRPr="00BB48D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BB48D1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BB48D1">
        <w:rPr>
          <w:rFonts w:ascii="Arial" w:hAnsi="Arial" w:cs="Arial"/>
          <w:sz w:val="22"/>
          <w:szCs w:val="22"/>
        </w:rPr>
        <w:t xml:space="preserve"> </w:t>
      </w:r>
      <w:r w:rsidR="004B0093" w:rsidRPr="00BB48D1">
        <w:rPr>
          <w:rFonts w:ascii="Arial" w:hAnsi="Arial" w:cs="Arial"/>
          <w:sz w:val="22"/>
          <w:szCs w:val="22"/>
        </w:rPr>
        <w:t>(</w:t>
      </w:r>
      <w:r w:rsidR="00DD14D1" w:rsidRPr="00BB48D1">
        <w:rPr>
          <w:rFonts w:ascii="Arial" w:hAnsi="Arial" w:cs="Arial"/>
          <w:sz w:val="22"/>
          <w:szCs w:val="22"/>
        </w:rPr>
        <w:t>prostřednictvím CDE</w:t>
      </w:r>
      <w:r w:rsidR="004B0093" w:rsidRPr="00BB48D1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Pr="00BB48D1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 xml:space="preserve">Digitální podoba </w:t>
      </w:r>
      <w:r w:rsidR="00FE09D7" w:rsidRPr="00BB48D1">
        <w:rPr>
          <w:rFonts w:ascii="Arial" w:hAnsi="Arial" w:cs="Arial"/>
          <w:sz w:val="22"/>
          <w:szCs w:val="22"/>
        </w:rPr>
        <w:t>PDP</w:t>
      </w:r>
      <w:r w:rsidR="004B0093" w:rsidRPr="00BB48D1">
        <w:rPr>
          <w:rFonts w:ascii="Arial" w:hAnsi="Arial" w:cs="Arial"/>
          <w:sz w:val="22"/>
          <w:szCs w:val="22"/>
        </w:rPr>
        <w:t>Z</w:t>
      </w:r>
      <w:r w:rsidRPr="00BB48D1">
        <w:rPr>
          <w:rFonts w:ascii="Arial" w:hAnsi="Arial" w:cs="Arial"/>
          <w:sz w:val="22"/>
          <w:szCs w:val="22"/>
        </w:rPr>
        <w:t xml:space="preserve"> bude předána </w:t>
      </w:r>
      <w:r w:rsidR="00DD14D1" w:rsidRPr="00BB48D1">
        <w:rPr>
          <w:rFonts w:ascii="Arial" w:hAnsi="Arial" w:cs="Arial"/>
          <w:sz w:val="22"/>
          <w:szCs w:val="22"/>
        </w:rPr>
        <w:t>prostřednictvím CDE</w:t>
      </w:r>
      <w:r w:rsidR="00DD14D1" w:rsidRPr="00BB48D1" w:rsidDel="00DD14D1">
        <w:rPr>
          <w:rFonts w:ascii="Arial" w:hAnsi="Arial" w:cs="Arial"/>
          <w:sz w:val="22"/>
          <w:szCs w:val="22"/>
        </w:rPr>
        <w:t xml:space="preserve"> </w:t>
      </w:r>
      <w:r w:rsidRPr="00BB48D1">
        <w:rPr>
          <w:rFonts w:ascii="Arial" w:hAnsi="Arial" w:cs="Arial"/>
          <w:sz w:val="22"/>
          <w:szCs w:val="22"/>
        </w:rPr>
        <w:t xml:space="preserve">v plném rozsahu listinné podoby. Listinná i digitální podoba </w:t>
      </w:r>
      <w:r w:rsidR="00FE09D7" w:rsidRPr="00BB48D1">
        <w:rPr>
          <w:rFonts w:ascii="Arial" w:hAnsi="Arial" w:cs="Arial"/>
          <w:sz w:val="22"/>
          <w:szCs w:val="22"/>
        </w:rPr>
        <w:t>PDP</w:t>
      </w:r>
      <w:r w:rsidR="004B0093" w:rsidRPr="00BB48D1">
        <w:rPr>
          <w:rFonts w:ascii="Arial" w:hAnsi="Arial" w:cs="Arial"/>
          <w:sz w:val="22"/>
          <w:szCs w:val="22"/>
        </w:rPr>
        <w:t>Z</w:t>
      </w:r>
      <w:r w:rsidRPr="00BB48D1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Pr="00BB48D1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BB48D1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BB48D1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BB48D1">
        <w:rPr>
          <w:rFonts w:ascii="Arial" w:hAnsi="Arial" w:cs="Arial"/>
          <w:sz w:val="22"/>
          <w:szCs w:val="22"/>
        </w:rPr>
        <w:t>l</w:t>
      </w:r>
      <w:r w:rsidRPr="00BB48D1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BB48D1">
        <w:rPr>
          <w:rFonts w:ascii="Arial" w:hAnsi="Arial" w:cs="Arial"/>
          <w:sz w:val="22"/>
          <w:szCs w:val="22"/>
        </w:rPr>
        <w:t>l</w:t>
      </w:r>
      <w:r w:rsidRPr="00BB48D1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Pr="00BB48D1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12DDCC7" w14:textId="77777777" w:rsidR="00E4308E" w:rsidRPr="00BB48D1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 xml:space="preserve">* Příklady nativních </w:t>
      </w:r>
      <w:proofErr w:type="gramStart"/>
      <w:r w:rsidRPr="00BB48D1">
        <w:rPr>
          <w:rFonts w:ascii="Arial" w:hAnsi="Arial" w:cs="Arial"/>
          <w:bCs/>
          <w:sz w:val="22"/>
          <w:szCs w:val="22"/>
        </w:rPr>
        <w:t>formátů:*.doc</w:t>
      </w:r>
      <w:proofErr w:type="gramEnd"/>
      <w:r w:rsidRPr="00BB48D1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BB48D1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 xml:space="preserve">* Příklady otevřených </w:t>
      </w:r>
      <w:proofErr w:type="gramStart"/>
      <w:r w:rsidRPr="00BB48D1">
        <w:rPr>
          <w:rFonts w:ascii="Arial" w:hAnsi="Arial" w:cs="Arial"/>
          <w:bCs/>
          <w:sz w:val="22"/>
          <w:szCs w:val="22"/>
        </w:rPr>
        <w:t>formátů:*.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ifc</w:t>
      </w:r>
      <w:proofErr w:type="spellEnd"/>
      <w:proofErr w:type="gramEnd"/>
      <w:r w:rsidRPr="00BB48D1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BB48D1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BB48D1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BB48D1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BB48D1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BB48D1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BB48D1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33EACA86" w:rsidR="00460196" w:rsidRPr="00BB48D1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937EFE2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1FA97FB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25A53AB9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Kde:</w:t>
      </w:r>
    </w:p>
    <w:p w14:paraId="4ECA8A12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4B1FBD97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1BB916A9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26A70BD7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717E04A7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0A857ACD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DC4AEF7" w14:textId="77777777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516856BD" w14:textId="3D78FED1" w:rsidR="00F43E8E" w:rsidRPr="00BB48D1" w:rsidRDefault="00F43E8E" w:rsidP="00F43E8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50E12156" w14:textId="77777777" w:rsidR="00F43E8E" w:rsidRPr="00BB48D1" w:rsidRDefault="00F43E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BB48D1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BB48D1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 w:rsidRPr="00BB48D1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BB48D1">
        <w:rPr>
          <w:rFonts w:ascii="Arial" w:hAnsi="Arial" w:cs="Arial"/>
          <w:bCs/>
          <w:sz w:val="22"/>
          <w:szCs w:val="22"/>
        </w:rPr>
        <w:t>se zákonem č. 360/1992 Sb., o výkonu povolání autorizovaných architektů a o výkonu povolání autorizovaných inženýrů a techniků činných ve výstavbě (autorizační zákon), ve znění pozdějších předpisů,</w:t>
      </w:r>
      <w:r w:rsidRPr="00BB48D1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 w:rsidRPr="00BB48D1">
        <w:rPr>
          <w:rFonts w:ascii="Arial" w:hAnsi="Arial" w:cs="Arial"/>
          <w:bCs/>
          <w:sz w:val="22"/>
          <w:szCs w:val="22"/>
        </w:rPr>
        <w:t>autorizační razítko. R</w:t>
      </w:r>
      <w:r w:rsidRPr="00BB48D1">
        <w:rPr>
          <w:rFonts w:ascii="Arial" w:hAnsi="Arial" w:cs="Arial"/>
          <w:bCs/>
          <w:sz w:val="22"/>
          <w:szCs w:val="22"/>
        </w:rPr>
        <w:t>uční podpis</w:t>
      </w:r>
      <w:r w:rsidR="00101B27" w:rsidRPr="00BB48D1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BB48D1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69A7E6B" w14:textId="77777777" w:rsidR="00F035F3" w:rsidRPr="00BB48D1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lastRenderedPageBreak/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1F6CE9A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D706EF" w:rsidRPr="0078791D">
        <w:rPr>
          <w:rFonts w:ascii="Arial" w:hAnsi="Arial" w:cs="Arial"/>
          <w:sz w:val="22"/>
          <w:szCs w:val="22"/>
        </w:rPr>
        <w:t>42</w:t>
      </w:r>
      <w:r w:rsidR="00EB1D6F" w:rsidRPr="0078791D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78791D">
        <w:rPr>
          <w:rFonts w:ascii="Arial" w:hAnsi="Arial" w:cs="Arial"/>
          <w:sz w:val="22"/>
          <w:szCs w:val="22"/>
        </w:rPr>
        <w:t xml:space="preserve"> D</w:t>
      </w:r>
      <w:r w:rsidR="003412D7" w:rsidRPr="0078791D">
        <w:rPr>
          <w:rFonts w:ascii="Arial" w:hAnsi="Arial" w:cs="Arial"/>
          <w:sz w:val="22"/>
          <w:szCs w:val="22"/>
        </w:rPr>
        <w:t>P</w:t>
      </w:r>
      <w:r w:rsidR="00215613" w:rsidRPr="0078791D">
        <w:rPr>
          <w:rFonts w:ascii="Arial" w:hAnsi="Arial" w:cs="Arial"/>
          <w:sz w:val="22"/>
          <w:szCs w:val="22"/>
        </w:rPr>
        <w:t xml:space="preserve"> </w:t>
      </w:r>
      <w:r w:rsidR="00C87BC5" w:rsidRPr="0078791D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78791D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78791D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78791D">
        <w:rPr>
          <w:rFonts w:ascii="Arial" w:hAnsi="Arial" w:cs="Arial"/>
          <w:spacing w:val="-6"/>
          <w:sz w:val="22"/>
          <w:szCs w:val="22"/>
        </w:rPr>
        <w:t>(případně kancelářské práce</w:t>
      </w:r>
      <w:r w:rsidR="00530C9C" w:rsidRPr="0078791D">
        <w:rPr>
          <w:rFonts w:ascii="Arial" w:hAnsi="Arial" w:cs="Arial"/>
          <w:sz w:val="22"/>
          <w:szCs w:val="22"/>
        </w:rPr>
        <w:t>)</w:t>
      </w:r>
      <w:r w:rsidR="00C87BC5" w:rsidRPr="0078791D">
        <w:rPr>
          <w:rFonts w:ascii="Arial" w:hAnsi="Arial" w:cs="Arial"/>
          <w:sz w:val="22"/>
          <w:szCs w:val="22"/>
        </w:rPr>
        <w:t xml:space="preserve">, </w:t>
      </w:r>
      <w:r w:rsidR="00215613" w:rsidRPr="0078791D">
        <w:rPr>
          <w:rFonts w:ascii="Arial" w:hAnsi="Arial" w:cs="Arial"/>
          <w:sz w:val="22"/>
          <w:szCs w:val="22"/>
        </w:rPr>
        <w:t xml:space="preserve">v délce trvání jednoho </w:t>
      </w:r>
      <w:r w:rsidR="002E336C" w:rsidRPr="0078791D">
        <w:rPr>
          <w:rFonts w:ascii="Arial" w:hAnsi="Arial" w:cs="Arial"/>
          <w:sz w:val="22"/>
          <w:szCs w:val="22"/>
        </w:rPr>
        <w:t>kontrolního dne</w:t>
      </w:r>
      <w:r w:rsidR="00215613" w:rsidRPr="0078791D">
        <w:rPr>
          <w:rFonts w:ascii="Arial" w:hAnsi="Arial" w:cs="Arial"/>
          <w:sz w:val="22"/>
          <w:szCs w:val="22"/>
        </w:rPr>
        <w:t xml:space="preserve"> 3 hod</w:t>
      </w:r>
      <w:r w:rsidR="00C87BC5" w:rsidRPr="0078791D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vé </w:t>
      </w:r>
      <w:proofErr w:type="gramStart"/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>,</w:t>
      </w:r>
      <w:proofErr w:type="gramEnd"/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</w:t>
      </w:r>
      <w:proofErr w:type="gramStart"/>
      <w:r w:rsidRPr="008409E7">
        <w:rPr>
          <w:rFonts w:ascii="Arial" w:hAnsi="Arial" w:cs="Arial"/>
          <w:sz w:val="22"/>
          <w:szCs w:val="22"/>
          <w:lang w:eastAsia="ar-SA"/>
        </w:rPr>
        <w:t>rozsahu</w:t>
      </w:r>
      <w:proofErr w:type="gramEnd"/>
      <w:r w:rsidRPr="008409E7">
        <w:rPr>
          <w:rFonts w:ascii="Arial" w:hAnsi="Arial" w:cs="Arial"/>
          <w:sz w:val="22"/>
          <w:szCs w:val="22"/>
          <w:lang w:eastAsia="ar-SA"/>
        </w:rPr>
        <w:t xml:space="preserve">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473E2962" w14:textId="1FA35C14" w:rsidR="0081576A" w:rsidRPr="00155C89" w:rsidRDefault="00F37851" w:rsidP="0081576A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BB48D1">
        <w:rPr>
          <w:rFonts w:ascii="Arial" w:hAnsi="Arial" w:cs="Arial"/>
          <w:sz w:val="22"/>
          <w:szCs w:val="22"/>
          <w:lang w:eastAsia="ar-SA"/>
        </w:rPr>
        <w:t xml:space="preserve">Jakékoli změny oproti sjednanému předmětu Díla, jeho rozsahu a termínu dokončení Díla, které vyplynou z dodatečných požadavků Objednatele, ze změny obecně závazných předpisů, </w:t>
      </w:r>
      <w:r w:rsidRPr="00BB48D1">
        <w:rPr>
          <w:rFonts w:ascii="Arial" w:hAnsi="Arial" w:cs="Arial"/>
          <w:sz w:val="22"/>
          <w:szCs w:val="22"/>
          <w:lang w:eastAsia="ar-SA"/>
        </w:rPr>
        <w:lastRenderedPageBreak/>
        <w:t>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37B84533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4992FB0" w14:textId="1CADBAFA" w:rsidR="00B7211D" w:rsidRPr="00D9044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 w:rsidRPr="00D9044D">
        <w:rPr>
          <w:rFonts w:ascii="Arial" w:hAnsi="Arial" w:cs="Arial"/>
          <w:sz w:val="22"/>
          <w:szCs w:val="22"/>
          <w:lang w:val="pl-PL"/>
        </w:rPr>
        <w:tab/>
      </w:r>
      <w:r w:rsidRPr="00D9044D">
        <w:rPr>
          <w:rFonts w:ascii="Arial" w:hAnsi="Arial" w:cs="Arial"/>
          <w:sz w:val="22"/>
          <w:szCs w:val="22"/>
          <w:lang w:val="pl-PL"/>
        </w:rPr>
        <w:tab/>
      </w:r>
      <w:r w:rsidRPr="00D9044D">
        <w:rPr>
          <w:rFonts w:ascii="Arial" w:hAnsi="Arial" w:cs="Arial"/>
          <w:sz w:val="22"/>
          <w:szCs w:val="22"/>
          <w:lang w:val="pl-PL"/>
        </w:rPr>
        <w:tab/>
      </w:r>
      <w:r w:rsidR="00AB6A25" w:rsidRPr="00D9044D">
        <w:rPr>
          <w:rFonts w:ascii="Arial" w:hAnsi="Arial" w:cs="Arial"/>
          <w:sz w:val="22"/>
          <w:szCs w:val="22"/>
          <w:lang w:val="pl-PL"/>
        </w:rPr>
        <w:t>0</w:t>
      </w:r>
      <w:r w:rsidR="0078791D">
        <w:rPr>
          <w:rFonts w:ascii="Arial" w:hAnsi="Arial" w:cs="Arial"/>
          <w:sz w:val="22"/>
          <w:szCs w:val="22"/>
          <w:lang w:val="pl-PL"/>
        </w:rPr>
        <w:t>4</w:t>
      </w:r>
      <w:r w:rsidR="00AB6A25" w:rsidRPr="00D9044D">
        <w:rPr>
          <w:rFonts w:ascii="Arial" w:hAnsi="Arial" w:cs="Arial"/>
          <w:sz w:val="22"/>
          <w:szCs w:val="22"/>
          <w:lang w:val="pl-PL"/>
        </w:rPr>
        <w:t>/2026</w:t>
      </w:r>
    </w:p>
    <w:p w14:paraId="33437811" w14:textId="77777777" w:rsidR="00B7211D" w:rsidRPr="00D9044D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7FA78ED7" w:rsidR="007656FC" w:rsidRPr="00D9044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D9044D">
        <w:rPr>
          <w:rFonts w:ascii="Arial" w:hAnsi="Arial" w:cs="Arial"/>
          <w:sz w:val="22"/>
          <w:szCs w:val="22"/>
          <w:lang w:val="pl-PL"/>
        </w:rPr>
        <w:t>P</w:t>
      </w:r>
      <w:r w:rsidR="004B0093" w:rsidRPr="00D9044D">
        <w:rPr>
          <w:rFonts w:ascii="Arial" w:hAnsi="Arial" w:cs="Arial"/>
          <w:sz w:val="22"/>
          <w:szCs w:val="22"/>
          <w:lang w:val="pl-PL"/>
        </w:rPr>
        <w:t>Z</w:t>
      </w:r>
      <w:r w:rsidRPr="00D9044D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D9044D">
        <w:rPr>
          <w:rFonts w:ascii="Arial" w:hAnsi="Arial" w:cs="Arial"/>
          <w:sz w:val="22"/>
          <w:szCs w:val="22"/>
          <w:lang w:val="pl-PL"/>
        </w:rPr>
        <w:tab/>
      </w:r>
      <w:r w:rsidR="00720E33" w:rsidRPr="00D9044D">
        <w:rPr>
          <w:rFonts w:ascii="Arial" w:hAnsi="Arial" w:cs="Arial"/>
          <w:sz w:val="22"/>
          <w:szCs w:val="22"/>
          <w:lang w:val="pl-PL"/>
        </w:rPr>
        <w:tab/>
      </w:r>
      <w:r w:rsidR="00720E33" w:rsidRPr="00D9044D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AB6A25" w:rsidRPr="00D9044D">
        <w:rPr>
          <w:rFonts w:ascii="Arial" w:hAnsi="Arial" w:cs="Arial"/>
          <w:sz w:val="22"/>
          <w:szCs w:val="22"/>
          <w:lang w:val="pl-PL"/>
        </w:rPr>
        <w:t>15</w:t>
      </w:r>
      <w:r w:rsidR="004630B0" w:rsidRPr="00D9044D">
        <w:rPr>
          <w:rFonts w:ascii="Arial" w:hAnsi="Arial" w:cs="Arial"/>
          <w:sz w:val="22"/>
          <w:szCs w:val="22"/>
          <w:lang w:val="pl-PL"/>
        </w:rPr>
        <w:t xml:space="preserve">. </w:t>
      </w:r>
      <w:r w:rsidR="0078791D">
        <w:rPr>
          <w:rFonts w:ascii="Arial" w:hAnsi="Arial" w:cs="Arial"/>
          <w:sz w:val="22"/>
          <w:szCs w:val="22"/>
          <w:lang w:val="pl-PL"/>
        </w:rPr>
        <w:t>2</w:t>
      </w:r>
      <w:r w:rsidR="00AB6A25" w:rsidRPr="00D9044D">
        <w:rPr>
          <w:rFonts w:ascii="Arial" w:hAnsi="Arial" w:cs="Arial"/>
          <w:sz w:val="22"/>
          <w:szCs w:val="22"/>
          <w:lang w:val="pl-PL"/>
        </w:rPr>
        <w:t>. 2027</w:t>
      </w:r>
    </w:p>
    <w:p w14:paraId="7D27DA08" w14:textId="77777777" w:rsidR="007656FC" w:rsidRPr="00D9044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164FCAE2" w:rsidR="00515D64" w:rsidRPr="00D9044D" w:rsidRDefault="000F7027" w:rsidP="004A06C8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z w:val="22"/>
          <w:szCs w:val="22"/>
          <w:lang w:val="pl-PL"/>
        </w:rPr>
        <w:t>Podání žádosti o po</w:t>
      </w:r>
      <w:r w:rsidR="00515D64" w:rsidRPr="00D9044D">
        <w:rPr>
          <w:rFonts w:ascii="Arial" w:hAnsi="Arial" w:cs="Arial"/>
          <w:sz w:val="22"/>
          <w:szCs w:val="22"/>
          <w:lang w:val="pl-PL"/>
        </w:rPr>
        <w:t>volení</w:t>
      </w:r>
      <w:r w:rsidR="004B0093" w:rsidRPr="00D9044D">
        <w:rPr>
          <w:rFonts w:ascii="Arial" w:hAnsi="Arial" w:cs="Arial"/>
          <w:sz w:val="22"/>
          <w:szCs w:val="22"/>
          <w:lang w:val="pl-PL"/>
        </w:rPr>
        <w:t xml:space="preserve"> záměru</w:t>
      </w:r>
      <w:r w:rsidRPr="00D9044D">
        <w:rPr>
          <w:rFonts w:ascii="Arial" w:hAnsi="Arial" w:cs="Arial"/>
          <w:sz w:val="22"/>
          <w:szCs w:val="22"/>
          <w:lang w:val="pl-PL"/>
        </w:rPr>
        <w:t xml:space="preserve"> (včetně kompletních podkladů</w:t>
      </w:r>
      <w:r w:rsidR="004A06C8" w:rsidRPr="00D9044D">
        <w:rPr>
          <w:rFonts w:ascii="Arial" w:hAnsi="Arial" w:cs="Arial"/>
          <w:sz w:val="22"/>
          <w:szCs w:val="22"/>
          <w:lang w:val="pl-PL"/>
        </w:rPr>
        <w:t xml:space="preserve"> nutných pro vydání pravomocného povolení záměru dle odst. 2.2. písm. b)</w:t>
      </w:r>
    </w:p>
    <w:p w14:paraId="5E4D3445" w14:textId="27BB9601" w:rsidR="00720E33" w:rsidRPr="00D9044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z w:val="22"/>
          <w:szCs w:val="22"/>
          <w:lang w:val="pl-PL"/>
        </w:rPr>
        <w:tab/>
      </w:r>
      <w:r w:rsidR="00515D64" w:rsidRPr="00D9044D">
        <w:rPr>
          <w:rFonts w:ascii="Arial" w:hAnsi="Arial" w:cs="Arial"/>
          <w:sz w:val="22"/>
          <w:szCs w:val="22"/>
          <w:lang w:val="pl-PL"/>
        </w:rPr>
        <w:tab/>
      </w:r>
      <w:r w:rsidR="00515D64" w:rsidRPr="00D9044D">
        <w:rPr>
          <w:rFonts w:ascii="Arial" w:hAnsi="Arial" w:cs="Arial"/>
          <w:sz w:val="22"/>
          <w:szCs w:val="22"/>
          <w:lang w:val="pl-PL"/>
        </w:rPr>
        <w:tab/>
      </w:r>
      <w:r w:rsidR="004630B0" w:rsidRPr="00D9044D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D9044D">
        <w:rPr>
          <w:rFonts w:ascii="Arial" w:hAnsi="Arial" w:cs="Arial"/>
          <w:sz w:val="22"/>
          <w:szCs w:val="22"/>
          <w:lang w:val="pl-PL"/>
        </w:rPr>
        <w:t>1</w:t>
      </w:r>
      <w:r w:rsidR="00E626B0">
        <w:rPr>
          <w:rFonts w:ascii="Arial" w:hAnsi="Arial" w:cs="Arial"/>
          <w:sz w:val="22"/>
          <w:szCs w:val="22"/>
          <w:lang w:val="pl-PL"/>
        </w:rPr>
        <w:t>6</w:t>
      </w:r>
      <w:r w:rsidR="00C00973" w:rsidRPr="00D9044D">
        <w:rPr>
          <w:rFonts w:ascii="Arial" w:hAnsi="Arial" w:cs="Arial"/>
          <w:sz w:val="22"/>
          <w:szCs w:val="22"/>
          <w:lang w:val="pl-PL"/>
        </w:rPr>
        <w:t xml:space="preserve">. </w:t>
      </w:r>
      <w:r w:rsidR="0078791D">
        <w:rPr>
          <w:rFonts w:ascii="Arial" w:hAnsi="Arial" w:cs="Arial"/>
          <w:sz w:val="22"/>
          <w:szCs w:val="22"/>
          <w:lang w:val="pl-PL"/>
        </w:rPr>
        <w:t>8</w:t>
      </w:r>
      <w:r w:rsidR="004630B0" w:rsidRPr="00D9044D">
        <w:rPr>
          <w:rFonts w:ascii="Arial" w:hAnsi="Arial" w:cs="Arial"/>
          <w:sz w:val="22"/>
          <w:szCs w:val="22"/>
          <w:lang w:val="pl-PL"/>
        </w:rPr>
        <w:t>.</w:t>
      </w:r>
      <w:r w:rsidR="00AB6A25" w:rsidRPr="00D9044D">
        <w:rPr>
          <w:rFonts w:ascii="Arial" w:hAnsi="Arial" w:cs="Arial"/>
          <w:sz w:val="22"/>
          <w:szCs w:val="22"/>
          <w:lang w:val="pl-PL"/>
        </w:rPr>
        <w:t xml:space="preserve"> 2027</w:t>
      </w:r>
    </w:p>
    <w:p w14:paraId="52DB1880" w14:textId="77777777" w:rsidR="007656FC" w:rsidRPr="00D9044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D9044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D9044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 w:rsidRPr="00D9044D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D9044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D9044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D9044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6B5A73B8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D9044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D9044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D9044D">
        <w:rPr>
          <w:rFonts w:ascii="Arial" w:hAnsi="Arial" w:cs="Arial"/>
          <w:sz w:val="22"/>
          <w:szCs w:val="22"/>
          <w:lang w:val="pl-PL"/>
        </w:rPr>
        <w:t>c</w:t>
      </w:r>
      <w:r w:rsidR="00BB77B5" w:rsidRPr="00D9044D">
        <w:rPr>
          <w:rFonts w:ascii="Arial" w:hAnsi="Arial" w:cs="Arial"/>
          <w:sz w:val="22"/>
          <w:szCs w:val="22"/>
          <w:lang w:val="pl-PL"/>
        </w:rPr>
        <w:t>)</w:t>
      </w:r>
      <w:r w:rsidR="00BB77B5" w:rsidRPr="00D9044D">
        <w:rPr>
          <w:rFonts w:ascii="Arial" w:hAnsi="Arial" w:cs="Arial"/>
          <w:sz w:val="22"/>
          <w:szCs w:val="22"/>
          <w:lang w:val="pl-PL"/>
        </w:rPr>
        <w:tab/>
      </w:r>
      <w:r w:rsidRPr="00D9044D">
        <w:rPr>
          <w:rFonts w:ascii="Arial" w:hAnsi="Arial" w:cs="Arial"/>
          <w:sz w:val="22"/>
          <w:szCs w:val="22"/>
          <w:lang w:val="pl-PL"/>
        </w:rPr>
        <w:tab/>
      </w:r>
      <w:r w:rsidRPr="00D9044D">
        <w:rPr>
          <w:rFonts w:ascii="Arial" w:hAnsi="Arial" w:cs="Arial"/>
          <w:sz w:val="22"/>
          <w:szCs w:val="22"/>
          <w:lang w:val="pl-PL"/>
        </w:rPr>
        <w:tab/>
      </w:r>
      <w:r w:rsidR="00082501" w:rsidRPr="00D9044D">
        <w:rPr>
          <w:rFonts w:ascii="Arial" w:hAnsi="Arial" w:cs="Arial"/>
          <w:sz w:val="22"/>
          <w:szCs w:val="22"/>
          <w:lang w:val="pl-PL"/>
        </w:rPr>
        <w:t xml:space="preserve">do </w:t>
      </w:r>
      <w:r w:rsidR="00AB6A25" w:rsidRPr="00D9044D">
        <w:rPr>
          <w:rFonts w:ascii="Arial" w:hAnsi="Arial" w:cs="Arial"/>
          <w:sz w:val="22"/>
          <w:szCs w:val="22"/>
          <w:lang w:val="pl-PL"/>
        </w:rPr>
        <w:t>dvou měsíců od vydání pravomocného povolení záměru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46B8938F" w:rsidR="004A4DDB" w:rsidRPr="00155C89" w:rsidRDefault="00B520CF" w:rsidP="00155C89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5F9C9114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8A5C2C" w:rsidRPr="0078791D">
        <w:rPr>
          <w:rFonts w:ascii="Arial" w:hAnsi="Arial" w:cs="Arial"/>
          <w:sz w:val="22"/>
          <w:szCs w:val="22"/>
        </w:rPr>
        <w:t xml:space="preserve">v rozsahu </w:t>
      </w:r>
      <w:r w:rsidR="0023245C" w:rsidRPr="0078791D">
        <w:rPr>
          <w:rFonts w:ascii="Arial" w:hAnsi="Arial" w:cs="Arial"/>
          <w:sz w:val="22"/>
          <w:szCs w:val="22"/>
        </w:rPr>
        <w:t>126</w:t>
      </w:r>
      <w:r w:rsidRPr="0078791D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EF660D">
        <w:rPr>
          <w:rFonts w:ascii="Arial" w:hAnsi="Arial" w:cs="Arial"/>
          <w:sz w:val="22"/>
          <w:szCs w:val="22"/>
        </w:rPr>
        <w:t xml:space="preserve"> 42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>21%</w:t>
      </w:r>
      <w:proofErr w:type="gramEnd"/>
      <w:r w:rsidRPr="00060074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 xml:space="preserve">DPH: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5B531F1E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07F17" w:rsidRPr="0078791D">
        <w:rPr>
          <w:rFonts w:ascii="Arial" w:hAnsi="Arial" w:cs="Arial"/>
          <w:b/>
          <w:sz w:val="22"/>
          <w:szCs w:val="22"/>
          <w:u w:val="single"/>
        </w:rPr>
        <w:t>– v </w:t>
      </w:r>
      <w:r w:rsidR="00415EEC" w:rsidRPr="0078791D">
        <w:rPr>
          <w:rFonts w:ascii="Arial" w:hAnsi="Arial" w:cs="Arial"/>
          <w:b/>
          <w:sz w:val="22"/>
          <w:szCs w:val="22"/>
          <w:u w:val="single"/>
        </w:rPr>
        <w:t>rozsahu 126</w:t>
      </w:r>
      <w:r w:rsidR="00C07F17" w:rsidRPr="0078791D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21%</w:t>
      </w:r>
      <w:proofErr w:type="gramEnd"/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proofErr w:type="gramStart"/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</w:t>
      </w:r>
      <w:proofErr w:type="gramEnd"/>
      <w:r w:rsidR="00C4146A" w:rsidRPr="001C664A">
        <w:rPr>
          <w:color w:val="auto"/>
        </w:rPr>
        <w:t xml:space="preserve">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3673EA32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</w:t>
      </w:r>
      <w:r w:rsidRPr="00BB2CBD">
        <w:rPr>
          <w:color w:val="000000" w:themeColor="text1"/>
        </w:rPr>
        <w:t xml:space="preserve">akce </w:t>
      </w:r>
      <w:r w:rsidR="00191581" w:rsidRPr="00BB2CBD">
        <w:rPr>
          <w:color w:val="000000" w:themeColor="text1"/>
        </w:rPr>
        <w:t>II/128 Pacov – alej, PD</w:t>
      </w:r>
      <w:r w:rsidR="001E5B66" w:rsidRPr="00BB2CBD">
        <w:rPr>
          <w:color w:val="000000" w:themeColor="text1"/>
        </w:rPr>
        <w:t>.</w:t>
      </w:r>
      <w:r w:rsidR="0049405B" w:rsidRPr="00BB2CBD">
        <w:rPr>
          <w:color w:val="000000" w:themeColor="text1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8E9B9B4" w14:textId="21830D1C" w:rsidR="00CC090D" w:rsidRPr="00155C89" w:rsidRDefault="004B3CC3" w:rsidP="00155C89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lastRenderedPageBreak/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3AFCF4B9" w14:textId="0C35BD31" w:rsidR="00155C89" w:rsidRPr="00155C89" w:rsidRDefault="00F970AB" w:rsidP="00155C8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 xml:space="preserve">% </w:t>
      </w:r>
      <w:proofErr w:type="gramStart"/>
      <w:r w:rsidRPr="003F228C">
        <w:rPr>
          <w:color w:val="auto"/>
        </w:rPr>
        <w:t>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> celkové</w:t>
      </w:r>
      <w:proofErr w:type="gramEnd"/>
      <w:r w:rsidR="003867F0">
        <w:rPr>
          <w:color w:val="auto"/>
        </w:rPr>
        <w:t xml:space="preserve">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8BFD72B" w14:textId="4CE8B9F3" w:rsidR="00155C89" w:rsidRPr="00155C89" w:rsidRDefault="00E36AC4" w:rsidP="00F97E5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76CED88A" w14:textId="6C3C6892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04635C56" w14:textId="77777777" w:rsidR="00155C89" w:rsidRDefault="00155C89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 xml:space="preserve">insolvenční návrh byl zamítnut proto, že majetek nepostačuje k úhradě </w:t>
      </w:r>
      <w:proofErr w:type="gramStart"/>
      <w:r w:rsidRPr="00301247">
        <w:rPr>
          <w:color w:val="auto"/>
        </w:rPr>
        <w:t>nákladů  insolvenčního</w:t>
      </w:r>
      <w:proofErr w:type="gramEnd"/>
      <w:r w:rsidRPr="00301247">
        <w:rPr>
          <w:color w:val="auto"/>
        </w:rPr>
        <w:t xml:space="preserve">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0C3963AA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503D8CF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06629BA" w14:textId="4B909CC0" w:rsidR="00E60167" w:rsidRPr="0021415C" w:rsidRDefault="004B3CC3" w:rsidP="0021415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0C095481" w14:textId="3DC75101" w:rsidR="00155C89" w:rsidRPr="0021415C" w:rsidRDefault="001639CC" w:rsidP="00155C8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</w:t>
      </w:r>
      <w:r w:rsidR="002C1277" w:rsidRPr="001C664A">
        <w:rPr>
          <w:color w:val="auto"/>
        </w:rPr>
        <w:lastRenderedPageBreak/>
        <w:t xml:space="preserve">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se dohodly, že zákonnou povinnost dle § 5 odst. 2 zákona č.</w:t>
      </w:r>
      <w:r w:rsidR="001742BA" w:rsidRPr="00DB6394">
        <w:rPr>
          <w:color w:val="auto"/>
        </w:rPr>
        <w:t xml:space="preserve"> </w:t>
      </w:r>
      <w:r w:rsidRPr="00DB6394">
        <w:rPr>
          <w:color w:val="auto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uchovávat veškerou dokumentaci související s realizací projektu včetně účetních dokladů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DB6394">
        <w:rPr>
          <w:color w:val="auto"/>
        </w:rPr>
        <w:t>Zhotovitel je povinen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DB6394">
        <w:rPr>
          <w:color w:val="auto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 zajistit dodržování pracovněprávních předpisů, zejména zákon č. 262/2006 Sb., zákoník práce, ve znění pozdějších předpisů a zákon č. 435/2004 Sb., o zaměstnanosti, ve znění pozdějších </w:t>
      </w:r>
      <w:proofErr w:type="gramStart"/>
      <w:r w:rsidRPr="00DB6394">
        <w:rPr>
          <w:color w:val="auto"/>
        </w:rPr>
        <w:t>předpisů</w:t>
      </w:r>
      <w:proofErr w:type="gramEnd"/>
      <w:r w:rsidRPr="00DB6394">
        <w:rPr>
          <w:color w:val="auto"/>
        </w:rPr>
        <w:t xml:space="preserve">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DB6394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v rámci plnění této smlouvy, nevyužívat </w:t>
      </w:r>
      <w:r w:rsidR="007E38D2" w:rsidRPr="00DB6394">
        <w:rPr>
          <w:color w:val="auto"/>
        </w:rPr>
        <w:t xml:space="preserve">v rozsahu vyšším než 10 % ceny </w:t>
      </w:r>
      <w:r w:rsidRPr="00DB6394">
        <w:rPr>
          <w:color w:val="auto"/>
        </w:rPr>
        <w:t>poddodavatele, který je:</w:t>
      </w:r>
    </w:p>
    <w:p w14:paraId="24E47EC4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či právnickou osobou nebo subjektem či orgánem se sídlem v Rusku,</w:t>
      </w:r>
    </w:p>
    <w:p w14:paraId="6CDFDC93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14:paraId="4E5DDDE4" w14:textId="42B862EE" w:rsidR="00E3307F" w:rsidRPr="00DB6394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nebo právnickou osobou, subjektem nebo orgánem, který jedná jménem nebo na pokyn některého ze subjektů uvedených v písmeni a) nebo b) tohoto odstavce.</w:t>
      </w:r>
    </w:p>
    <w:p w14:paraId="4363357E" w14:textId="5F9854B9" w:rsidR="00E3307F" w:rsidRPr="00DB6394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4AA9F594" w:rsidR="004744C5" w:rsidRPr="00DB6394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Výběr </w:t>
      </w:r>
      <w:r w:rsidR="000E30C9" w:rsidRPr="00DB6394">
        <w:rPr>
          <w:color w:val="auto"/>
        </w:rPr>
        <w:t>Zhotovit</w:t>
      </w:r>
      <w:r w:rsidRPr="00DB6394">
        <w:rPr>
          <w:color w:val="auto"/>
        </w:rPr>
        <w:t xml:space="preserve">ele byl proveden v souladu s Pravidly Rady Kraje Vysočina pro zadávání veřejných zakázek ze dne </w:t>
      </w:r>
      <w:r w:rsidR="00535C8F">
        <w:rPr>
          <w:color w:val="auto"/>
        </w:rPr>
        <w:t>6</w:t>
      </w:r>
      <w:r w:rsidRPr="00DB6394">
        <w:rPr>
          <w:color w:val="auto"/>
        </w:rPr>
        <w:t xml:space="preserve">. </w:t>
      </w:r>
      <w:r w:rsidR="00535C8F">
        <w:rPr>
          <w:color w:val="auto"/>
        </w:rPr>
        <w:t>10</w:t>
      </w:r>
      <w:r w:rsidRPr="00DB6394">
        <w:rPr>
          <w:color w:val="auto"/>
        </w:rPr>
        <w:t>. 202</w:t>
      </w:r>
      <w:r w:rsidR="00FB0413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prohlašují, že je jim znám obsah této smlouvy včetně jej</w:t>
      </w:r>
      <w:r w:rsidR="005408D5" w:rsidRPr="00DB6394">
        <w:rPr>
          <w:color w:val="auto"/>
        </w:rPr>
        <w:t>í</w:t>
      </w:r>
      <w:r w:rsidR="00922D41" w:rsidRPr="00DB6394">
        <w:rPr>
          <w:color w:val="auto"/>
        </w:rPr>
        <w:t>ch</w:t>
      </w:r>
      <w:r w:rsidRPr="00DB6394">
        <w:rPr>
          <w:color w:val="auto"/>
        </w:rPr>
        <w:t xml:space="preserve"> příloh, že s jejím</w:t>
      </w:r>
      <w:r w:rsidRPr="00934732">
        <w:rPr>
          <w:color w:val="auto"/>
        </w:rPr>
        <w:t xml:space="preserve"> </w:t>
      </w:r>
      <w:r w:rsidRPr="00DB6394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75FDA7A2" w14:textId="5CFB8B24" w:rsidR="00DC17CE" w:rsidRDefault="00A772C8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3BA72567" w14:textId="77777777" w:rsidR="00155C89" w:rsidRPr="00155C89" w:rsidRDefault="00155C89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0156EEE7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A35E639" w14:textId="77777777" w:rsidR="0021415C" w:rsidRDefault="0021415C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BBB8A0A" w14:textId="77777777" w:rsidR="0021415C" w:rsidRPr="001C664A" w:rsidRDefault="0021415C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1CA2ABBD" w14:textId="1A7B58A8" w:rsidR="00C4146A" w:rsidRPr="005F5079" w:rsidRDefault="00AE192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sectPr w:rsidR="00C4146A" w:rsidRPr="005F5079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A2E4" w14:textId="77777777" w:rsidR="00953F74" w:rsidRDefault="00953F74">
      <w:r>
        <w:separator/>
      </w:r>
    </w:p>
  </w:endnote>
  <w:endnote w:type="continuationSeparator" w:id="0">
    <w:p w14:paraId="360EBE97" w14:textId="77777777" w:rsidR="00953F74" w:rsidRDefault="00953F74">
      <w:r>
        <w:continuationSeparator/>
      </w:r>
    </w:p>
  </w:endnote>
  <w:endnote w:type="continuationNotice" w:id="1">
    <w:p w14:paraId="523C301C" w14:textId="77777777" w:rsidR="00953F74" w:rsidRDefault="00953F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DA03" w14:textId="16E9553A" w:rsidR="002C7FF9" w:rsidRDefault="002C7FF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07B4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07B4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8D84" w14:textId="35E58ED3" w:rsidR="002C7FF9" w:rsidRDefault="002C7FF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07B4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07B4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A87BD" w14:textId="77777777" w:rsidR="00953F74" w:rsidRDefault="00953F74">
      <w:r>
        <w:separator/>
      </w:r>
    </w:p>
  </w:footnote>
  <w:footnote w:type="continuationSeparator" w:id="0">
    <w:p w14:paraId="5C215FA4" w14:textId="77777777" w:rsidR="00953F74" w:rsidRDefault="00953F74">
      <w:r>
        <w:continuationSeparator/>
      </w:r>
    </w:p>
  </w:footnote>
  <w:footnote w:type="continuationNotice" w:id="1">
    <w:p w14:paraId="61D7F7EB" w14:textId="77777777" w:rsidR="00953F74" w:rsidRDefault="00953F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169F" w14:textId="77777777" w:rsidR="002C7FF9" w:rsidRPr="00C82BDA" w:rsidRDefault="002C7FF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2C7FF9" w:rsidRPr="00C82BDA" w:rsidRDefault="002C7FF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2C7FF9" w:rsidRDefault="002C7F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4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0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0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515390723">
    <w:abstractNumId w:val="45"/>
  </w:num>
  <w:num w:numId="2" w16cid:durableId="745805712">
    <w:abstractNumId w:val="22"/>
  </w:num>
  <w:num w:numId="3" w16cid:durableId="657879233">
    <w:abstractNumId w:val="50"/>
  </w:num>
  <w:num w:numId="4" w16cid:durableId="1386414611">
    <w:abstractNumId w:val="0"/>
  </w:num>
  <w:num w:numId="5" w16cid:durableId="5353160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 w16cid:durableId="1899198774">
    <w:abstractNumId w:val="1"/>
  </w:num>
  <w:num w:numId="7" w16cid:durableId="550847869">
    <w:abstractNumId w:val="36"/>
  </w:num>
  <w:num w:numId="8" w16cid:durableId="186716815">
    <w:abstractNumId w:val="41"/>
  </w:num>
  <w:num w:numId="9" w16cid:durableId="1777093277">
    <w:abstractNumId w:val="37"/>
  </w:num>
  <w:num w:numId="10" w16cid:durableId="1908497549">
    <w:abstractNumId w:val="11"/>
  </w:num>
  <w:num w:numId="11" w16cid:durableId="1332875929">
    <w:abstractNumId w:val="5"/>
  </w:num>
  <w:num w:numId="12" w16cid:durableId="302546365">
    <w:abstractNumId w:val="40"/>
  </w:num>
  <w:num w:numId="13" w16cid:durableId="1407267157">
    <w:abstractNumId w:val="14"/>
  </w:num>
  <w:num w:numId="14" w16cid:durableId="1091857903">
    <w:abstractNumId w:val="29"/>
  </w:num>
  <w:num w:numId="15" w16cid:durableId="122039079">
    <w:abstractNumId w:val="33"/>
  </w:num>
  <w:num w:numId="16" w16cid:durableId="1363091759">
    <w:abstractNumId w:val="7"/>
  </w:num>
  <w:num w:numId="17" w16cid:durableId="558326094">
    <w:abstractNumId w:val="24"/>
  </w:num>
  <w:num w:numId="18" w16cid:durableId="578946311">
    <w:abstractNumId w:val="3"/>
  </w:num>
  <w:num w:numId="19" w16cid:durableId="1418791827">
    <w:abstractNumId w:val="15"/>
  </w:num>
  <w:num w:numId="20" w16cid:durableId="667947850">
    <w:abstractNumId w:val="44"/>
  </w:num>
  <w:num w:numId="21" w16cid:durableId="1042554803">
    <w:abstractNumId w:val="42"/>
  </w:num>
  <w:num w:numId="22" w16cid:durableId="336857615">
    <w:abstractNumId w:val="18"/>
  </w:num>
  <w:num w:numId="23" w16cid:durableId="2002661730">
    <w:abstractNumId w:val="12"/>
  </w:num>
  <w:num w:numId="24" w16cid:durableId="17299166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9964016">
    <w:abstractNumId w:val="39"/>
  </w:num>
  <w:num w:numId="26" w16cid:durableId="1931111407">
    <w:abstractNumId w:val="21"/>
  </w:num>
  <w:num w:numId="27" w16cid:durableId="1853109142">
    <w:abstractNumId w:val="49"/>
  </w:num>
  <w:num w:numId="28" w16cid:durableId="111480548">
    <w:abstractNumId w:val="25"/>
  </w:num>
  <w:num w:numId="29" w16cid:durableId="1933272850">
    <w:abstractNumId w:val="28"/>
  </w:num>
  <w:num w:numId="30" w16cid:durableId="760835911">
    <w:abstractNumId w:val="10"/>
  </w:num>
  <w:num w:numId="31" w16cid:durableId="2031295175">
    <w:abstractNumId w:val="2"/>
  </w:num>
  <w:num w:numId="32" w16cid:durableId="94711636">
    <w:abstractNumId w:val="20"/>
  </w:num>
  <w:num w:numId="33" w16cid:durableId="1943563339">
    <w:abstractNumId w:val="4"/>
  </w:num>
  <w:num w:numId="34" w16cid:durableId="1421826207">
    <w:abstractNumId w:val="17"/>
  </w:num>
  <w:num w:numId="35" w16cid:durableId="1808543643">
    <w:abstractNumId w:val="38"/>
  </w:num>
  <w:num w:numId="36" w16cid:durableId="1918055713">
    <w:abstractNumId w:val="8"/>
  </w:num>
  <w:num w:numId="37" w16cid:durableId="987247675">
    <w:abstractNumId w:val="35"/>
  </w:num>
  <w:num w:numId="38" w16cid:durableId="1696032076">
    <w:abstractNumId w:val="43"/>
  </w:num>
  <w:num w:numId="39" w16cid:durableId="1466773226">
    <w:abstractNumId w:val="19"/>
  </w:num>
  <w:num w:numId="40" w16cid:durableId="644360032">
    <w:abstractNumId w:val="4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0026811">
    <w:abstractNumId w:val="32"/>
  </w:num>
  <w:num w:numId="42" w16cid:durableId="1337656767">
    <w:abstractNumId w:val="27"/>
  </w:num>
  <w:num w:numId="43" w16cid:durableId="634413415">
    <w:abstractNumId w:val="9"/>
  </w:num>
  <w:num w:numId="44" w16cid:durableId="806045539">
    <w:abstractNumId w:val="6"/>
  </w:num>
  <w:num w:numId="45" w16cid:durableId="535387556">
    <w:abstractNumId w:val="34"/>
  </w:num>
  <w:num w:numId="46" w16cid:durableId="1811899073">
    <w:abstractNumId w:val="23"/>
  </w:num>
  <w:num w:numId="47" w16cid:durableId="14352024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0677410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 w16cid:durableId="1277954612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64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A8F"/>
    <w:rsid w:val="000F6F86"/>
    <w:rsid w:val="000F7027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5C89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581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7AD"/>
    <w:rsid w:val="001C4839"/>
    <w:rsid w:val="001C664A"/>
    <w:rsid w:val="001C69A5"/>
    <w:rsid w:val="001C79DD"/>
    <w:rsid w:val="001D2350"/>
    <w:rsid w:val="001D2455"/>
    <w:rsid w:val="001D7997"/>
    <w:rsid w:val="001E2BC7"/>
    <w:rsid w:val="001E38A8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15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45C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6286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D8D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C627B"/>
    <w:rsid w:val="002C7FF9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8DF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3E6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6F8B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15EEC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4AA5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06C8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C8F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47C6B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14FC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D7098"/>
    <w:rsid w:val="005D79E7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079"/>
    <w:rsid w:val="005F53C2"/>
    <w:rsid w:val="005F5673"/>
    <w:rsid w:val="005F7CB3"/>
    <w:rsid w:val="006020E4"/>
    <w:rsid w:val="00604319"/>
    <w:rsid w:val="0060636E"/>
    <w:rsid w:val="00606CF5"/>
    <w:rsid w:val="00607B47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0CC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85D4F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C606D"/>
    <w:rsid w:val="006D18BB"/>
    <w:rsid w:val="006D2ADB"/>
    <w:rsid w:val="006E10A0"/>
    <w:rsid w:val="006E122C"/>
    <w:rsid w:val="006E215E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541E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295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0D0C"/>
    <w:rsid w:val="007847BA"/>
    <w:rsid w:val="007865CF"/>
    <w:rsid w:val="0078791D"/>
    <w:rsid w:val="00787C65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338E"/>
    <w:rsid w:val="007D42A0"/>
    <w:rsid w:val="007D5C2F"/>
    <w:rsid w:val="007D62B3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5FC1"/>
    <w:rsid w:val="00836538"/>
    <w:rsid w:val="00837F96"/>
    <w:rsid w:val="008408DA"/>
    <w:rsid w:val="008409E7"/>
    <w:rsid w:val="00840D1E"/>
    <w:rsid w:val="008418CC"/>
    <w:rsid w:val="008421C8"/>
    <w:rsid w:val="00842C29"/>
    <w:rsid w:val="00846BC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4317"/>
    <w:rsid w:val="009060D9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9E7"/>
    <w:rsid w:val="00947CBC"/>
    <w:rsid w:val="00950109"/>
    <w:rsid w:val="00953BA1"/>
    <w:rsid w:val="00953F74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75E4F"/>
    <w:rsid w:val="00980ADA"/>
    <w:rsid w:val="00980B3F"/>
    <w:rsid w:val="009828B9"/>
    <w:rsid w:val="00982953"/>
    <w:rsid w:val="009839CA"/>
    <w:rsid w:val="00987C6E"/>
    <w:rsid w:val="00987DD6"/>
    <w:rsid w:val="009903F6"/>
    <w:rsid w:val="00990763"/>
    <w:rsid w:val="00992B77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E65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39BE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10D1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25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AF7921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11D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190F"/>
    <w:rsid w:val="00BA36AA"/>
    <w:rsid w:val="00BA5005"/>
    <w:rsid w:val="00BA5685"/>
    <w:rsid w:val="00BB0551"/>
    <w:rsid w:val="00BB0B09"/>
    <w:rsid w:val="00BB2CBD"/>
    <w:rsid w:val="00BB2D6C"/>
    <w:rsid w:val="00BB48D1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185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27FE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6C13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6D31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41F"/>
    <w:rsid w:val="00CC18A7"/>
    <w:rsid w:val="00CC3741"/>
    <w:rsid w:val="00CD05D7"/>
    <w:rsid w:val="00CD155E"/>
    <w:rsid w:val="00CD4AAF"/>
    <w:rsid w:val="00CD5C60"/>
    <w:rsid w:val="00CE00E5"/>
    <w:rsid w:val="00CE1553"/>
    <w:rsid w:val="00CE2B5F"/>
    <w:rsid w:val="00CE2F39"/>
    <w:rsid w:val="00CE6180"/>
    <w:rsid w:val="00CE7BCB"/>
    <w:rsid w:val="00CF3195"/>
    <w:rsid w:val="00CF3B4D"/>
    <w:rsid w:val="00CF4FE3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039"/>
    <w:rsid w:val="00D21AA7"/>
    <w:rsid w:val="00D2255B"/>
    <w:rsid w:val="00D22F18"/>
    <w:rsid w:val="00D24030"/>
    <w:rsid w:val="00D254A0"/>
    <w:rsid w:val="00D25B39"/>
    <w:rsid w:val="00D26CEA"/>
    <w:rsid w:val="00D30AEC"/>
    <w:rsid w:val="00D30C51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084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06EF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044D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394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26B0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0F2C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356D"/>
    <w:rsid w:val="00EF44AE"/>
    <w:rsid w:val="00EF660D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47C"/>
    <w:rsid w:val="00F37851"/>
    <w:rsid w:val="00F4048B"/>
    <w:rsid w:val="00F40DFF"/>
    <w:rsid w:val="00F43304"/>
    <w:rsid w:val="00F43CAC"/>
    <w:rsid w:val="00F43E8E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464C"/>
    <w:rsid w:val="00F960C5"/>
    <w:rsid w:val="00F970AB"/>
    <w:rsid w:val="00F97E5F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BBEED-6E17-4115-8E8C-F147698D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18</Pages>
  <Words>7095</Words>
  <Characters>43579</Characters>
  <Application>Microsoft Office Word</Application>
  <DocSecurity>0</DocSecurity>
  <Lines>363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Weidemannová Radka Ing.</cp:lastModifiedBy>
  <cp:revision>119</cp:revision>
  <cp:lastPrinted>2020-01-27T08:54:00Z</cp:lastPrinted>
  <dcterms:created xsi:type="dcterms:W3CDTF">2024-08-21T11:56:00Z</dcterms:created>
  <dcterms:modified xsi:type="dcterms:W3CDTF">2026-02-09T08:17:00Z</dcterms:modified>
</cp:coreProperties>
</file>